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-342881</wp:posOffset>
            </wp:positionV>
            <wp:extent cx="3319145" cy="522605"/>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LA COMPAÑÍA CARMEN CORTÉS CIERRA LA TEMPORADA ESCÉNICA DEL MUN CON ‘¡GIRA, CORAZÓN!’, UN ESPECTÁCULO DE RAÍZ FLAMENCA EN TORNO A LA FIGURA DE LORCA</w:t>
      </w:r>
    </w:p>
    <w:p w:rsidR="00000000" w:rsidDel="00000000" w:rsidP="00000000" w:rsidRDefault="00000000" w:rsidRPr="00000000" w14:paraId="00000004">
      <w:pPr>
        <w:ind w:firstLine="720"/>
        <w:jc w:val="center"/>
        <w:rPr>
          <w:rFonts w:ascii="Cambria" w:cs="Cambria" w:eastAsia="Cambria" w:hAnsi="Cambria"/>
          <w:b w:val="1"/>
        </w:rPr>
      </w:pPr>
      <w:bookmarkStart w:colFirst="0" w:colLast="0" w:name="_heading=h.1fob9te" w:id="0"/>
      <w:bookmarkEnd w:id="0"/>
      <w:r w:rsidDel="00000000" w:rsidR="00000000" w:rsidRPr="00000000">
        <w:rPr>
          <w:rFonts w:ascii="Cambria" w:cs="Cambria" w:eastAsia="Cambria" w:hAnsi="Cambria"/>
          <w:b w:val="1"/>
          <w:rtl w:val="0"/>
        </w:rPr>
        <w:t xml:space="preserve">La propuesta, con más de una docena de bailarines y bailaores, y ocho músicos en directo, podrá disfrutarse el 6 de mayo a las 19:30 horas en el Teatro del MUN</w:t>
      </w:r>
    </w:p>
    <w:p w:rsidR="00000000" w:rsidDel="00000000" w:rsidP="00000000" w:rsidRDefault="00000000" w:rsidRPr="00000000" w14:paraId="00000005">
      <w:pPr>
        <w:pBdr>
          <w:top w:color="000000" w:space="1" w:sz="4" w:val="single"/>
          <w:left w:color="000000" w:space="0"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mallCaps w:val="1"/>
          <w:sz w:val="24"/>
          <w:szCs w:val="24"/>
          <w:u w:val="single"/>
          <w:rtl w:val="0"/>
        </w:rPr>
        <w:t xml:space="preserve">ENTREVISTAS CON LOS MEDIOS:</w:t>
      </w:r>
      <w:r w:rsidDel="00000000" w:rsidR="00000000" w:rsidRPr="00000000">
        <w:rPr>
          <w:rtl w:val="0"/>
        </w:rPr>
      </w:r>
    </w:p>
    <w:p w:rsidR="00000000" w:rsidDel="00000000" w:rsidP="00000000" w:rsidRDefault="00000000" w:rsidRPr="00000000" w14:paraId="00000006">
      <w:pPr>
        <w:pBdr>
          <w:left w:color="000000" w:space="0" w:sz="4" w:val="single"/>
          <w:bottom w:color="000000" w:space="1" w:sz="4" w:val="single"/>
          <w:right w:color="000000" w:space="4" w:sz="4" w:val="single"/>
        </w:pBdr>
        <w:spacing w:after="120" w:line="240" w:lineRule="auto"/>
        <w:rPr>
          <w:rFonts w:ascii="Cambria" w:cs="Cambria" w:eastAsia="Cambria" w:hAnsi="Cambria"/>
          <w:b w:val="1"/>
        </w:rPr>
      </w:pPr>
      <w:r w:rsidDel="00000000" w:rsidR="00000000" w:rsidRPr="00000000">
        <w:rPr>
          <w:rFonts w:ascii="Cambria" w:cs="Cambria" w:eastAsia="Cambria" w:hAnsi="Cambria"/>
          <w:sz w:val="24"/>
          <w:szCs w:val="24"/>
          <w:rtl w:val="0"/>
        </w:rPr>
        <w:t xml:space="preserve">Carmen Cortés realizará entrevistas telefónicas con los medios previa petición.</w:t>
      </w:r>
      <w:r w:rsidDel="00000000" w:rsidR="00000000" w:rsidRPr="00000000">
        <w:rPr>
          <w:rtl w:val="0"/>
        </w:rPr>
      </w:r>
    </w:p>
    <w:p w:rsidR="00000000" w:rsidDel="00000000" w:rsidP="00000000" w:rsidRDefault="00000000" w:rsidRPr="00000000" w14:paraId="00000007">
      <w:pPr>
        <w:ind w:firstLine="708"/>
        <w:jc w:val="both"/>
        <w:rPr>
          <w:rFonts w:ascii="Cambria" w:cs="Cambria" w:eastAsia="Cambria" w:hAnsi="Cambria"/>
          <w:i w:val="1"/>
          <w:sz w:val="14"/>
          <w:szCs w:val="14"/>
        </w:rPr>
      </w:pPr>
      <w:r w:rsidDel="00000000" w:rsidR="00000000" w:rsidRPr="00000000">
        <w:rPr>
          <w:rtl w:val="0"/>
        </w:rPr>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28 de abril de 2022</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Carmen Cortés</w:t>
      </w:r>
      <w:r w:rsidDel="00000000" w:rsidR="00000000" w:rsidRPr="00000000">
        <w:rPr>
          <w:rFonts w:ascii="Cambria" w:cs="Cambria" w:eastAsia="Cambria" w:hAnsi="Cambria"/>
          <w:sz w:val="24"/>
          <w:szCs w:val="24"/>
          <w:rtl w:val="0"/>
        </w:rPr>
        <w:t xml:space="preserve"> regresa </w:t>
      </w:r>
      <w:r w:rsidDel="00000000" w:rsidR="00000000" w:rsidRPr="00000000">
        <w:rPr>
          <w:rFonts w:ascii="Cambria" w:cs="Cambria" w:eastAsia="Cambria" w:hAnsi="Cambria"/>
          <w:sz w:val="24"/>
          <w:szCs w:val="24"/>
          <w:rtl w:val="0"/>
        </w:rPr>
        <w:t xml:space="preserve">con su compañía </w:t>
      </w:r>
      <w:r w:rsidDel="00000000" w:rsidR="00000000" w:rsidRPr="00000000">
        <w:rPr>
          <w:rFonts w:ascii="Cambria" w:cs="Cambria" w:eastAsia="Cambria" w:hAnsi="Cambria"/>
          <w:sz w:val="24"/>
          <w:szCs w:val="24"/>
          <w:rtl w:val="0"/>
        </w:rPr>
        <w:t xml:space="preserve">al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el próximo 6 de mayo, a las 19:30 horas, para presentar </w:t>
      </w:r>
      <w:r w:rsidDel="00000000" w:rsidR="00000000" w:rsidRPr="00000000">
        <w:rPr>
          <w:rFonts w:ascii="Cambria" w:cs="Cambria" w:eastAsia="Cambria" w:hAnsi="Cambria"/>
          <w:b w:val="1"/>
          <w:i w:val="1"/>
          <w:sz w:val="24"/>
          <w:szCs w:val="24"/>
          <w:rtl w:val="0"/>
        </w:rPr>
        <w:t xml:space="preserve">¡Gira, corazón! Bailando con Lorca en la Edad de Plata</w:t>
      </w:r>
      <w:r w:rsidDel="00000000" w:rsidR="00000000" w:rsidRPr="00000000">
        <w:rPr>
          <w:rFonts w:ascii="Cambria" w:cs="Cambria" w:eastAsia="Cambria" w:hAnsi="Cambria"/>
          <w:sz w:val="24"/>
          <w:szCs w:val="24"/>
          <w:rtl w:val="0"/>
        </w:rPr>
        <w:t xml:space="preserve">. El espectáculo, de raíz flamenca y nuevos lenguajes, sube al escenario a más de una docena de bailarines y bailaores, y ocho músicos en directo, para acercarse al alma y las palabras de Federico García Lorca a través de la danza. La dirección escénica es de José Ramón Fernández y Carmen Cortés y la musical de Gerardo Núñez. Las entradas cuestan 30 y 32 euros.</w:t>
      </w:r>
    </w:p>
    <w:p w:rsidR="00000000" w:rsidDel="00000000" w:rsidP="00000000" w:rsidRDefault="00000000" w:rsidRPr="00000000" w14:paraId="00000009">
      <w:pPr>
        <w:shd w:fill="ffffff" w:val="clear"/>
        <w:rPr>
          <w:rFonts w:ascii="Cambria" w:cs="Cambria" w:eastAsia="Cambria" w:hAnsi="Cambria"/>
          <w:color w:val="222222"/>
          <w:sz w:val="24"/>
          <w:szCs w:val="24"/>
        </w:rPr>
      </w:pPr>
      <w:r w:rsidDel="00000000" w:rsidR="00000000" w:rsidRPr="00000000">
        <w:rPr>
          <w:rFonts w:ascii="Cambria" w:cs="Cambria" w:eastAsia="Cambria" w:hAnsi="Cambria"/>
          <w:sz w:val="24"/>
          <w:szCs w:val="24"/>
          <w:rtl w:val="0"/>
        </w:rPr>
        <w:tab/>
        <w:t xml:space="preserve">La propuesta, explica Carmen Cortés, surge durante la pandemia, momento en el que encontró “</w:t>
      </w:r>
      <w:r w:rsidDel="00000000" w:rsidR="00000000" w:rsidRPr="00000000">
        <w:rPr>
          <w:rFonts w:ascii="Cambria" w:cs="Cambria" w:eastAsia="Cambria" w:hAnsi="Cambria"/>
          <w:color w:val="222222"/>
          <w:sz w:val="24"/>
          <w:szCs w:val="24"/>
          <w:rtl w:val="0"/>
        </w:rPr>
        <w:t xml:space="preserve">mucho tiempo para pensar y crear. Vi la necesidad de subir al escenario, de parte de los flamencos, la grandeza y nobleza de Lorca, así como la de su comadre </w:t>
      </w:r>
      <w:r w:rsidDel="00000000" w:rsidR="00000000" w:rsidRPr="00000000">
        <w:rPr>
          <w:rFonts w:ascii="Cambria" w:cs="Cambria" w:eastAsia="Cambria" w:hAnsi="Cambria"/>
          <w:b w:val="1"/>
          <w:color w:val="222222"/>
          <w:sz w:val="24"/>
          <w:szCs w:val="24"/>
          <w:rtl w:val="0"/>
        </w:rPr>
        <w:t xml:space="preserve">La Argentinita</w:t>
      </w:r>
      <w:r w:rsidDel="00000000" w:rsidR="00000000" w:rsidRPr="00000000">
        <w:rPr>
          <w:rFonts w:ascii="Cambria" w:cs="Cambria" w:eastAsia="Cambria" w:hAnsi="Cambria"/>
          <w:color w:val="222222"/>
          <w:sz w:val="24"/>
          <w:szCs w:val="24"/>
          <w:rtl w:val="0"/>
        </w:rPr>
        <w:t xml:space="preserve"> y su compadre </w:t>
      </w:r>
      <w:r w:rsidDel="00000000" w:rsidR="00000000" w:rsidRPr="00000000">
        <w:rPr>
          <w:rFonts w:ascii="Cambria" w:cs="Cambria" w:eastAsia="Cambria" w:hAnsi="Cambria"/>
          <w:b w:val="1"/>
          <w:color w:val="222222"/>
          <w:sz w:val="24"/>
          <w:szCs w:val="24"/>
          <w:rtl w:val="0"/>
        </w:rPr>
        <w:t xml:space="preserve">Ignacio Sánchez Mejías</w:t>
      </w:r>
      <w:r w:rsidDel="00000000" w:rsidR="00000000" w:rsidRPr="00000000">
        <w:rPr>
          <w:rFonts w:ascii="Cambria" w:cs="Cambria" w:eastAsia="Cambria" w:hAnsi="Cambria"/>
          <w:color w:val="222222"/>
          <w:sz w:val="24"/>
          <w:szCs w:val="24"/>
          <w:rtl w:val="0"/>
        </w:rPr>
        <w:t xml:space="preserve">, amantes del buen flamenco, nacido de la tierra, y de la cultura.” </w:t>
      </w:r>
    </w:p>
    <w:p w:rsidR="00000000" w:rsidDel="00000000" w:rsidP="00000000" w:rsidRDefault="00000000" w:rsidRPr="00000000" w14:paraId="0000000A">
      <w:pPr>
        <w:shd w:fill="ffffff" w:val="clear"/>
        <w:spacing w:after="100" w:line="24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Así, en esta propuesta hay un intenso diálogo entre el lenguaje de la danza y el universo lorquiano: “La danza es una expresión sin límites de la respiración del alma. Todo lo que leemos o estudiamos pasa por nuestro interior creándonos alegría, incertidumbre, tristeza. Todas las emociones se pueden transmitir con la danza”.</w:t>
      </w:r>
    </w:p>
    <w:p w:rsidR="00000000" w:rsidDel="00000000" w:rsidP="00000000" w:rsidRDefault="00000000" w:rsidRPr="00000000" w14:paraId="0000000B">
      <w:pPr>
        <w:shd w:fill="ffffff" w:val="clear"/>
        <w:spacing w:after="100" w:line="240" w:lineRule="auto"/>
        <w:jc w:val="both"/>
        <w:rPr>
          <w:rFonts w:ascii="Cambria" w:cs="Cambria" w:eastAsia="Cambria" w:hAnsi="Cambria"/>
          <w:b w:val="1"/>
          <w:sz w:val="24"/>
          <w:szCs w:val="24"/>
        </w:rPr>
      </w:pPr>
      <w:bookmarkStart w:colFirst="0" w:colLast="0" w:name="_heading=h.tyjcwt" w:id="1"/>
      <w:bookmarkEnd w:id="1"/>
      <w:r w:rsidDel="00000000" w:rsidR="00000000" w:rsidRPr="00000000">
        <w:rPr>
          <w:rtl w:val="0"/>
        </w:rPr>
      </w:r>
    </w:p>
    <w:p w:rsidR="00000000" w:rsidDel="00000000" w:rsidP="00000000" w:rsidRDefault="00000000" w:rsidRPr="00000000" w14:paraId="0000000C">
      <w:pPr>
        <w:shd w:fill="ffffff" w:val="clear"/>
        <w:spacing w:after="100" w:line="240" w:lineRule="auto"/>
        <w:jc w:val="both"/>
        <w:rPr>
          <w:rFonts w:ascii="Cambria" w:cs="Cambria" w:eastAsia="Cambria" w:hAnsi="Cambria"/>
          <w:b w:val="1"/>
          <w:sz w:val="24"/>
          <w:szCs w:val="24"/>
        </w:rPr>
      </w:pPr>
      <w:bookmarkStart w:colFirst="0" w:colLast="0" w:name="_heading=h.cdknewxzd8t" w:id="2"/>
      <w:bookmarkEnd w:id="2"/>
      <w:r w:rsidDel="00000000" w:rsidR="00000000" w:rsidRPr="00000000">
        <w:rPr>
          <w:rFonts w:ascii="Cambria" w:cs="Cambria" w:eastAsia="Cambria" w:hAnsi="Cambria"/>
          <w:b w:val="1"/>
          <w:sz w:val="24"/>
          <w:szCs w:val="24"/>
          <w:rtl w:val="0"/>
        </w:rPr>
        <w:t xml:space="preserve">VANGUARDIA Y MODERNIDAD</w:t>
      </w:r>
    </w:p>
    <w:p w:rsidR="00000000" w:rsidDel="00000000" w:rsidP="00000000" w:rsidRDefault="00000000" w:rsidRPr="00000000" w14:paraId="0000000D">
      <w:pPr>
        <w:shd w:fill="ffffff" w:val="clear"/>
        <w:ind w:firstLine="720"/>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La artista, que ha explorado en anteriores trabajos la obra y figura del poeta granadino, destaca que fue una persona que “conocía bien al ser humano y nos concede el honor de conocernos a través de él. Lorca es vanguardista, moderno, y no pasa el tiempo en sus declaraciones y poemas. Es </w:t>
      </w:r>
      <w:r w:rsidDel="00000000" w:rsidR="00000000" w:rsidRPr="00000000">
        <w:rPr>
          <w:rFonts w:ascii="Cambria" w:cs="Cambria" w:eastAsia="Cambria" w:hAnsi="Cambria"/>
          <w:b w:val="1"/>
          <w:color w:val="222222"/>
          <w:sz w:val="24"/>
          <w:szCs w:val="24"/>
          <w:rtl w:val="0"/>
        </w:rPr>
        <w:t xml:space="preserve">totalmente actual</w:t>
      </w:r>
      <w:r w:rsidDel="00000000" w:rsidR="00000000" w:rsidRPr="00000000">
        <w:rPr>
          <w:rFonts w:ascii="Cambria" w:cs="Cambria" w:eastAsia="Cambria" w:hAnsi="Cambria"/>
          <w:color w:val="222222"/>
          <w:sz w:val="24"/>
          <w:szCs w:val="24"/>
          <w:rtl w:val="0"/>
        </w:rPr>
        <w:t xml:space="preserve">”. </w:t>
      </w:r>
    </w:p>
    <w:p w:rsidR="00000000" w:rsidDel="00000000" w:rsidP="00000000" w:rsidRDefault="00000000" w:rsidRPr="00000000" w14:paraId="0000000E">
      <w:pPr>
        <w:shd w:fill="ffffff" w:val="clear"/>
        <w:ind w:firstLine="720"/>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En este sentido, recuerda las palabras de José Ramón Fernández, responsable junto a Cortés de la dramaturgia y la dirección escénica de este espectáculo, para resaltar el carácter polifacético de su figura: “Hay un Lorca popular y un Lorca imposible, pero son el mismo. Hay un Lorca de raíz gitana y un Lorca de Nueva York, pero son el mismo. Hay un Lorca que fue la alegría de cualquier lugar en el que entraba, la risa, la música; y hay un Lorca trágico, transido de una melancolía oscura, de una herida mortal. Pero son el mismo”,</w:t>
      </w:r>
    </w:p>
    <w:p w:rsidR="00000000" w:rsidDel="00000000" w:rsidP="00000000" w:rsidRDefault="00000000" w:rsidRPr="00000000" w14:paraId="0000000F">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ab/>
        <w:t xml:space="preserve">Para este espectáculo, cuenta que han rescatado la danza flamenca y los cantes y el toque que La Argentinita y </w:t>
      </w:r>
      <w:r w:rsidDel="00000000" w:rsidR="00000000" w:rsidRPr="00000000">
        <w:rPr>
          <w:rFonts w:ascii="Cambria" w:cs="Cambria" w:eastAsia="Cambria" w:hAnsi="Cambria"/>
          <w:b w:val="1"/>
          <w:color w:val="222222"/>
          <w:sz w:val="24"/>
          <w:szCs w:val="24"/>
          <w:rtl w:val="0"/>
        </w:rPr>
        <w:t xml:space="preserve">Carmen Amaya</w:t>
      </w:r>
      <w:r w:rsidDel="00000000" w:rsidR="00000000" w:rsidRPr="00000000">
        <w:rPr>
          <w:rFonts w:ascii="Cambria" w:cs="Cambria" w:eastAsia="Cambria" w:hAnsi="Cambria"/>
          <w:color w:val="222222"/>
          <w:sz w:val="24"/>
          <w:szCs w:val="24"/>
          <w:rtl w:val="0"/>
        </w:rPr>
        <w:t xml:space="preserve"> representaban. “Ha sido un trabajo ‘duro’ pero satisfactorio. En estos tiempos de tanta prisa, echar la mirada atrás nos ha rejuvenecido, sobre todo en el disfrute del arte”. Así, afronta su regreso al MUN “con muchas ganas”: “Tanto </w:t>
      </w:r>
      <w:r w:rsidDel="00000000" w:rsidR="00000000" w:rsidRPr="00000000">
        <w:rPr>
          <w:rFonts w:ascii="Cambria" w:cs="Cambria" w:eastAsia="Cambria" w:hAnsi="Cambria"/>
          <w:b w:val="1"/>
          <w:color w:val="222222"/>
          <w:sz w:val="24"/>
          <w:szCs w:val="24"/>
          <w:rtl w:val="0"/>
        </w:rPr>
        <w:t xml:space="preserve">José Manuel Garrido</w:t>
      </w:r>
      <w:r w:rsidDel="00000000" w:rsidR="00000000" w:rsidRPr="00000000">
        <w:rPr>
          <w:rFonts w:ascii="Cambria" w:cs="Cambria" w:eastAsia="Cambria" w:hAnsi="Cambria"/>
          <w:color w:val="222222"/>
          <w:sz w:val="24"/>
          <w:szCs w:val="24"/>
          <w:rtl w:val="0"/>
        </w:rPr>
        <w:t xml:space="preserve"> como </w:t>
      </w:r>
      <w:r w:rsidDel="00000000" w:rsidR="00000000" w:rsidRPr="00000000">
        <w:rPr>
          <w:rFonts w:ascii="Cambria" w:cs="Cambria" w:eastAsia="Cambria" w:hAnsi="Cambria"/>
          <w:b w:val="1"/>
          <w:color w:val="222222"/>
          <w:sz w:val="24"/>
          <w:szCs w:val="24"/>
          <w:rtl w:val="0"/>
        </w:rPr>
        <w:t xml:space="preserve">Teresa Lasheras</w:t>
      </w:r>
      <w:r w:rsidDel="00000000" w:rsidR="00000000" w:rsidRPr="00000000">
        <w:rPr>
          <w:rFonts w:ascii="Cambria" w:cs="Cambria" w:eastAsia="Cambria" w:hAnsi="Cambria"/>
          <w:color w:val="222222"/>
          <w:sz w:val="24"/>
          <w:szCs w:val="24"/>
          <w:rtl w:val="0"/>
        </w:rPr>
        <w:t xml:space="preserve">, me han hecho sentirme siempre en mi casa. El Museo ha apoyado en todo momento este proyecto con su confianza”. </w:t>
      </w:r>
    </w:p>
    <w:p w:rsidR="00000000" w:rsidDel="00000000" w:rsidP="00000000" w:rsidRDefault="00000000" w:rsidRPr="00000000" w14:paraId="00000010">
      <w:pPr>
        <w:shd w:fill="ffffff" w:val="clear"/>
        <w:jc w:val="both"/>
        <w:rPr>
          <w:rFonts w:ascii="Cambria" w:cs="Cambria" w:eastAsia="Cambria" w:hAnsi="Cambria"/>
          <w:color w:val="222222"/>
        </w:rPr>
      </w:pPr>
      <w:r w:rsidDel="00000000" w:rsidR="00000000" w:rsidRPr="00000000">
        <w:rPr>
          <w:rFonts w:ascii="Cambria" w:cs="Cambria" w:eastAsia="Cambria" w:hAnsi="Cambria"/>
          <w:b w:val="1"/>
          <w:color w:val="222222"/>
          <w:rtl w:val="0"/>
        </w:rPr>
        <w:t xml:space="preserve">EQUIPO ARTÍSTICO</w:t>
      </w:r>
      <w:r w:rsidDel="00000000" w:rsidR="00000000" w:rsidRPr="00000000">
        <w:rPr>
          <w:rtl w:val="0"/>
        </w:rPr>
      </w:r>
    </w:p>
    <w:p w:rsidR="00000000" w:rsidDel="00000000" w:rsidP="00000000" w:rsidRDefault="00000000" w:rsidRPr="00000000" w14:paraId="00000011">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Dirección coreográfica: Carmen Cortés</w:t>
      </w:r>
    </w:p>
    <w:p w:rsidR="00000000" w:rsidDel="00000000" w:rsidP="00000000" w:rsidRDefault="00000000" w:rsidRPr="00000000" w14:paraId="00000012">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Dirección escénicas: José Ramón Fernández y Carmen Cortés </w:t>
      </w:r>
    </w:p>
    <w:p w:rsidR="00000000" w:rsidDel="00000000" w:rsidP="00000000" w:rsidRDefault="00000000" w:rsidRPr="00000000" w14:paraId="00000013">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Dirección Musical: Gerardo Núñez</w:t>
      </w:r>
    </w:p>
    <w:p w:rsidR="00000000" w:rsidDel="00000000" w:rsidP="00000000" w:rsidRDefault="00000000" w:rsidRPr="00000000" w14:paraId="00000014">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Música: Gerardo Núñez, Marino Díaz, Isabel Núñez y Enrique Morente</w:t>
      </w:r>
    </w:p>
    <w:p w:rsidR="00000000" w:rsidDel="00000000" w:rsidP="00000000" w:rsidRDefault="00000000" w:rsidRPr="00000000" w14:paraId="00000015">
      <w:pPr>
        <w:shd w:fill="ffffff" w:val="clear"/>
        <w:jc w:val="both"/>
        <w:rPr>
          <w:rFonts w:ascii="Cambria" w:cs="Cambria" w:eastAsia="Cambria" w:hAnsi="Cambria"/>
          <w:b w:val="1"/>
          <w:color w:val="222222"/>
        </w:rPr>
        <w:sectPr>
          <w:pgSz w:h="16838" w:w="11906" w:orient="portrait"/>
          <w:pgMar w:bottom="851" w:top="1134" w:left="1134" w:right="1134" w:header="709" w:footer="709"/>
          <w:pgNumType w:start="1"/>
        </w:sectPr>
      </w:pPr>
      <w:r w:rsidDel="00000000" w:rsidR="00000000" w:rsidRPr="00000000">
        <w:rPr>
          <w:rtl w:val="0"/>
        </w:rPr>
      </w:r>
    </w:p>
    <w:p w:rsidR="00000000" w:rsidDel="00000000" w:rsidP="00000000" w:rsidRDefault="00000000" w:rsidRPr="00000000" w14:paraId="00000016">
      <w:pPr>
        <w:shd w:fill="ffffff" w:val="clear"/>
        <w:jc w:val="both"/>
        <w:rPr>
          <w:rFonts w:ascii="Cambria" w:cs="Cambria" w:eastAsia="Cambria" w:hAnsi="Cambria"/>
          <w:b w:val="1"/>
          <w:color w:val="222222"/>
        </w:rPr>
      </w:pPr>
      <w:r w:rsidDel="00000000" w:rsidR="00000000" w:rsidRPr="00000000">
        <w:rPr>
          <w:rFonts w:ascii="Cambria" w:cs="Cambria" w:eastAsia="Cambria" w:hAnsi="Cambria"/>
          <w:b w:val="1"/>
          <w:color w:val="222222"/>
          <w:rtl w:val="0"/>
        </w:rPr>
        <w:t xml:space="preserve">ELENCO ARTÍSTICO</w:t>
      </w:r>
    </w:p>
    <w:p w:rsidR="00000000" w:rsidDel="00000000" w:rsidP="00000000" w:rsidRDefault="00000000" w:rsidRPr="00000000" w14:paraId="00000017">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Carmen Cortés</w:t>
      </w:r>
    </w:p>
    <w:p w:rsidR="00000000" w:rsidDel="00000000" w:rsidP="00000000" w:rsidRDefault="00000000" w:rsidRPr="00000000" w14:paraId="00000018">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Daniel Navarro</w:t>
      </w:r>
    </w:p>
    <w:p w:rsidR="00000000" w:rsidDel="00000000" w:rsidP="00000000" w:rsidRDefault="00000000" w:rsidRPr="00000000" w14:paraId="00000019">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Gonzalo Díaz</w:t>
      </w:r>
    </w:p>
    <w:p w:rsidR="00000000" w:rsidDel="00000000" w:rsidP="00000000" w:rsidRDefault="00000000" w:rsidRPr="00000000" w14:paraId="0000001A">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Rosa Zaragoza</w:t>
      </w:r>
    </w:p>
    <w:p w:rsidR="00000000" w:rsidDel="00000000" w:rsidP="00000000" w:rsidRDefault="00000000" w:rsidRPr="00000000" w14:paraId="0000001B">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Jessica Russo</w:t>
      </w:r>
    </w:p>
    <w:p w:rsidR="00000000" w:rsidDel="00000000" w:rsidP="00000000" w:rsidRDefault="00000000" w:rsidRPr="00000000" w14:paraId="0000001C">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Cristina Camacho</w:t>
      </w:r>
    </w:p>
    <w:p w:rsidR="00000000" w:rsidDel="00000000" w:rsidP="00000000" w:rsidRDefault="00000000" w:rsidRPr="00000000" w14:paraId="0000001D">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Mª Pilar Díaz</w:t>
      </w:r>
    </w:p>
    <w:p w:rsidR="00000000" w:rsidDel="00000000" w:rsidP="00000000" w:rsidRDefault="00000000" w:rsidRPr="00000000" w14:paraId="0000001E">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Aroa Pazos</w:t>
      </w:r>
    </w:p>
    <w:p w:rsidR="00000000" w:rsidDel="00000000" w:rsidP="00000000" w:rsidRDefault="00000000" w:rsidRPr="00000000" w14:paraId="0000001F">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Clara Checa</w:t>
      </w:r>
    </w:p>
    <w:p w:rsidR="00000000" w:rsidDel="00000000" w:rsidP="00000000" w:rsidRDefault="00000000" w:rsidRPr="00000000" w14:paraId="00000020">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Irene Moreno</w:t>
      </w:r>
    </w:p>
    <w:p w:rsidR="00000000" w:rsidDel="00000000" w:rsidP="00000000" w:rsidRDefault="00000000" w:rsidRPr="00000000" w14:paraId="00000021">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Covadonga Guerra</w:t>
      </w:r>
    </w:p>
    <w:p w:rsidR="00000000" w:rsidDel="00000000" w:rsidP="00000000" w:rsidRDefault="00000000" w:rsidRPr="00000000" w14:paraId="00000022">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Diego Aguilar</w:t>
      </w:r>
    </w:p>
    <w:p w:rsidR="00000000" w:rsidDel="00000000" w:rsidP="00000000" w:rsidRDefault="00000000" w:rsidRPr="00000000" w14:paraId="00000023">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Álvaro Tomeno</w:t>
      </w:r>
    </w:p>
    <w:p w:rsidR="00000000" w:rsidDel="00000000" w:rsidP="00000000" w:rsidRDefault="00000000" w:rsidRPr="00000000" w14:paraId="00000024">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Marcos Díaz</w:t>
      </w:r>
    </w:p>
    <w:p w:rsidR="00000000" w:rsidDel="00000000" w:rsidP="00000000" w:rsidRDefault="00000000" w:rsidRPr="00000000" w14:paraId="00000025">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Daniel Arencibia</w:t>
      </w:r>
    </w:p>
    <w:p w:rsidR="00000000" w:rsidDel="00000000" w:rsidP="00000000" w:rsidRDefault="00000000" w:rsidRPr="00000000" w14:paraId="00000026">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Antonio Carbonell (Cante)</w:t>
      </w:r>
    </w:p>
    <w:p w:rsidR="00000000" w:rsidDel="00000000" w:rsidP="00000000" w:rsidRDefault="00000000" w:rsidRPr="00000000" w14:paraId="00000027">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Antonio Moreno (Cante)</w:t>
      </w:r>
    </w:p>
    <w:p w:rsidR="00000000" w:rsidDel="00000000" w:rsidP="00000000" w:rsidRDefault="00000000" w:rsidRPr="00000000" w14:paraId="00000028">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Sonia Pérez (Cante)</w:t>
      </w:r>
    </w:p>
    <w:p w:rsidR="00000000" w:rsidDel="00000000" w:rsidP="00000000" w:rsidRDefault="00000000" w:rsidRPr="00000000" w14:paraId="00000029">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Amalia Andújar (Cante)</w:t>
      </w:r>
    </w:p>
    <w:p w:rsidR="00000000" w:rsidDel="00000000" w:rsidP="00000000" w:rsidRDefault="00000000" w:rsidRPr="00000000" w14:paraId="0000002A">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Rafael Serrano (Percusión)</w:t>
      </w:r>
    </w:p>
    <w:p w:rsidR="00000000" w:rsidDel="00000000" w:rsidP="00000000" w:rsidRDefault="00000000" w:rsidRPr="00000000" w14:paraId="0000002B">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Luis Miguel Manzano (Guitarra)</w:t>
      </w:r>
    </w:p>
    <w:p w:rsidR="00000000" w:rsidDel="00000000" w:rsidP="00000000" w:rsidRDefault="00000000" w:rsidRPr="00000000" w14:paraId="0000002C">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Álvaro Martinente (Guitarra)</w:t>
      </w:r>
    </w:p>
    <w:p w:rsidR="00000000" w:rsidDel="00000000" w:rsidP="00000000" w:rsidRDefault="00000000" w:rsidRPr="00000000" w14:paraId="0000002D">
      <w:pPr>
        <w:shd w:fill="ffffff" w:val="clea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Jony Giménez (Guitarra)</w:t>
      </w:r>
    </w:p>
    <w:p w:rsidR="00000000" w:rsidDel="00000000" w:rsidP="00000000" w:rsidRDefault="00000000" w:rsidRPr="00000000" w14:paraId="0000002E">
      <w:pPr>
        <w:shd w:fill="ffffff" w:val="clear"/>
        <w:jc w:val="both"/>
        <w:rPr>
          <w:rFonts w:ascii="Cambria" w:cs="Cambria" w:eastAsia="Cambria" w:hAnsi="Cambria"/>
          <w:color w:val="222222"/>
        </w:rPr>
        <w:sectPr>
          <w:type w:val="continuous"/>
          <w:pgSz w:h="16838" w:w="11906" w:orient="portrait"/>
          <w:pgMar w:bottom="851" w:top="1134" w:left="1134" w:right="1134" w:header="709" w:footer="709"/>
          <w:cols w:equalWidth="0" w:num="2">
            <w:col w:space="720" w:w="4458.74"/>
            <w:col w:space="0" w:w="4458.74"/>
          </w:cols>
        </w:sectPr>
      </w:pPr>
      <w:r w:rsidDel="00000000" w:rsidR="00000000" w:rsidRPr="00000000">
        <w:rPr>
          <w:rFonts w:ascii="Cambria" w:cs="Cambria" w:eastAsia="Cambria" w:hAnsi="Cambria"/>
          <w:color w:val="222222"/>
          <w:rtl w:val="0"/>
        </w:rPr>
        <w:t xml:space="preserve">Pedro Ojesto (Piano)</w:t>
      </w:r>
    </w:p>
    <w:p w:rsidR="00000000" w:rsidDel="00000000" w:rsidP="00000000" w:rsidRDefault="00000000" w:rsidRPr="00000000" w14:paraId="0000002F">
      <w:pPr>
        <w:shd w:fill="ffffff" w:val="clear"/>
        <w:jc w:val="both"/>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30">
      <w:pPr>
        <w:shd w:fill="ffffff" w:val="clear"/>
        <w:jc w:val="both"/>
        <w:rPr>
          <w:rFonts w:ascii="Cambria" w:cs="Cambria" w:eastAsia="Cambria" w:hAnsi="Cambria"/>
          <w:color w:val="222222"/>
        </w:rPr>
      </w:pPr>
      <w:r w:rsidDel="00000000" w:rsidR="00000000" w:rsidRPr="00000000">
        <w:rPr>
          <w:rFonts w:ascii="Cambria" w:cs="Cambria" w:eastAsia="Cambria" w:hAnsi="Cambria"/>
          <w:b w:val="1"/>
          <w:u w:val="single"/>
          <w:rtl w:val="0"/>
        </w:rPr>
        <w:t xml:space="preserve">SITE DE PRENSA con materiales</w:t>
      </w:r>
      <w:r w:rsidDel="00000000" w:rsidR="00000000" w:rsidRPr="00000000">
        <w:rPr>
          <w:rFonts w:ascii="Cambria" w:cs="Cambria" w:eastAsia="Cambria" w:hAnsi="Cambria"/>
          <w:color w:val="222222"/>
          <w:rtl w:val="0"/>
        </w:rPr>
        <w:t xml:space="preserve">: </w:t>
      </w:r>
    </w:p>
    <w:p w:rsidR="00000000" w:rsidDel="00000000" w:rsidP="00000000" w:rsidRDefault="00000000" w:rsidRPr="00000000" w14:paraId="00000031">
      <w:pPr>
        <w:shd w:fill="ffffff" w:val="clear"/>
        <w:jc w:val="both"/>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32">
      <w:pPr>
        <w:jc w:val="both"/>
        <w:rPr>
          <w:rFonts w:ascii="Cambria" w:cs="Cambria" w:eastAsia="Cambria" w:hAnsi="Cambria"/>
        </w:rPr>
      </w:pPr>
      <w:bookmarkStart w:colFirst="0" w:colLast="0" w:name="_heading=h.30j0zll" w:id="3"/>
      <w:bookmarkEnd w:id="3"/>
      <w:r w:rsidDel="00000000" w:rsidR="00000000" w:rsidRPr="00000000">
        <w:rPr>
          <w:rFonts w:ascii="Cambria" w:cs="Cambria" w:eastAsia="Cambria" w:hAnsi="Cambria"/>
          <w:b w:val="1"/>
          <w:color w:val="010101"/>
          <w:rtl w:val="0"/>
        </w:rPr>
        <w:t xml:space="preserve">C</w:t>
      </w:r>
      <w:r w:rsidDel="00000000" w:rsidR="00000000" w:rsidRPr="00000000">
        <w:rPr>
          <w:rFonts w:ascii="Cambria" w:cs="Cambria" w:eastAsia="Cambria" w:hAnsi="Cambria"/>
          <w:b w:val="1"/>
          <w:rtl w:val="0"/>
        </w:rPr>
        <w:t xml:space="preserve">ONTACTO PRENSA MUSEO:</w:t>
      </w:r>
      <w:r w:rsidDel="00000000" w:rsidR="00000000" w:rsidRPr="00000000">
        <w:rPr>
          <w:rFonts w:ascii="Cambria" w:cs="Cambria" w:eastAsia="Cambria" w:hAnsi="Cambria"/>
          <w:rtl w:val="0"/>
        </w:rPr>
        <w:t xml:space="preserve">  </w:t>
      </w:r>
    </w:p>
    <w:p w:rsidR="00000000" w:rsidDel="00000000" w:rsidP="00000000" w:rsidRDefault="00000000" w:rsidRPr="00000000" w14:paraId="00000033">
      <w:pPr>
        <w:jc w:val="both"/>
        <w:rPr>
          <w:rFonts w:ascii="Cambria" w:cs="Cambria" w:eastAsia="Cambria" w:hAnsi="Cambria"/>
        </w:rPr>
      </w:pPr>
      <w:bookmarkStart w:colFirst="0" w:colLast="0" w:name="_heading=h.yrnuj2epyb1c" w:id="4"/>
      <w:bookmarkEnd w:id="4"/>
      <w:r w:rsidDel="00000000" w:rsidR="00000000" w:rsidRPr="00000000">
        <w:rPr>
          <w:rFonts w:ascii="Cambria" w:cs="Cambria" w:eastAsia="Cambria" w:hAnsi="Cambria"/>
          <w:sz w:val="24"/>
          <w:szCs w:val="24"/>
          <w:rtl w:val="0"/>
        </w:rPr>
        <w:t xml:space="preserve">Leire Escalada / </w:t>
      </w:r>
      <w:hyperlink r:id="rId8">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r w:rsidDel="00000000" w:rsidR="00000000" w:rsidRPr="00000000">
        <w:rPr>
          <w:rtl w:val="0"/>
        </w:rPr>
      </w:r>
    </w:p>
    <w:sectPr>
      <w:type w:val="continuous"/>
      <w:pgSz w:h="16838" w:w="11906" w:orient="portrait"/>
      <w:pgMar w:bottom="851"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Xh4FzfO5rSPyiehsEaZavl2Gg==">AMUW2mVIj67oZFi7fUhnVrvxQiVEwCcXFoDBjHJ3640OAVqCIW5Oe/PMJNWR3iuMW84ZLN4phZhUGAKnSRybTh7XklCVlcffk+QH+93dXlutku70uFUEmhNsxSd9f6V7ttxrRMs2VhONAOOZKS+cMZMviQAvHX2TcSoea/MW4/wW655vSXqy45PTKL9jd9irtQP5yQNjVuLv8XlzebHNutbvMQqCvrZrSG54Fb0vrNIAyrDqghUxqqxibbRmjnBkoZ/JO+JsXZu3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2022-02-22T09:08:00Z</dcterms:created>
  <dc:creator>Leyre Escalada Bericat</dc:creator>
</cp:coreProperties>
</file>