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C8" w:rsidRPr="00B96693" w:rsidRDefault="00DF7512" w:rsidP="004C1CC8">
      <w:pPr>
        <w:tabs>
          <w:tab w:val="left" w:pos="1275"/>
        </w:tabs>
        <w:rPr>
          <w:rFonts w:ascii="SimpleBold" w:hAnsi="SimpleBold"/>
          <w:i/>
          <w:color w:val="548DD4" w:themeColor="text2" w:themeTint="99"/>
          <w:sz w:val="72"/>
          <w:szCs w:val="72"/>
          <w:lang w:val="en-US"/>
        </w:rPr>
      </w:pPr>
      <w:r>
        <w:rPr>
          <w:rFonts w:ascii="SimpleBold" w:hAnsi="SimpleBold"/>
          <w:i/>
          <w:color w:val="548DD4" w:themeColor="text2" w:themeTint="99"/>
          <w:sz w:val="72"/>
          <w:szCs w:val="72"/>
          <w:lang w:val="en-US"/>
        </w:rPr>
        <w:t>LA MEMORIA TRAZADORA</w:t>
      </w:r>
    </w:p>
    <w:p w:rsidR="004C1CC8" w:rsidRPr="00B96693" w:rsidRDefault="00DF7512" w:rsidP="004C1CC8">
      <w:pPr>
        <w:tabs>
          <w:tab w:val="left" w:pos="1275"/>
        </w:tabs>
        <w:rPr>
          <w:rFonts w:ascii="SimpleBold" w:hAnsi="SimpleBold"/>
          <w:color w:val="548DD4" w:themeColor="text2" w:themeTint="99"/>
          <w:sz w:val="72"/>
          <w:szCs w:val="72"/>
          <w:lang w:val="en-US"/>
        </w:rPr>
      </w:pPr>
      <w:r>
        <w:rPr>
          <w:rFonts w:ascii="SimpleBold" w:hAnsi="SimpleBold"/>
          <w:noProof/>
          <w:color w:val="4A442A" w:themeColor="background2" w:themeShade="40"/>
          <w:sz w:val="24"/>
          <w:szCs w:val="24"/>
          <w:lang w:eastAsia="es-ES"/>
        </w:rPr>
        <w:drawing>
          <wp:anchor distT="0" distB="0" distL="114300" distR="114300" simplePos="0" relativeHeight="251666432" behindDoc="0" locked="0" layoutInCell="1" allowOverlap="1" wp14:anchorId="2BD1BE23" wp14:editId="28781890">
            <wp:simplePos x="0" y="0"/>
            <wp:positionH relativeFrom="column">
              <wp:posOffset>981075</wp:posOffset>
            </wp:positionH>
            <wp:positionV relativeFrom="paragraph">
              <wp:posOffset>1136015</wp:posOffset>
            </wp:positionV>
            <wp:extent cx="3101340" cy="4657725"/>
            <wp:effectExtent l="0" t="0" r="3810" b="9525"/>
            <wp:wrapTopAndBottom/>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 007.jpg"/>
                    <pic:cNvPicPr/>
                  </pic:nvPicPr>
                  <pic:blipFill>
                    <a:blip r:embed="rId6" cstate="screen">
                      <a:extLst>
                        <a:ext uri="{28A0092B-C50C-407E-A947-70E740481C1C}">
                          <a14:useLocalDpi xmlns:a14="http://schemas.microsoft.com/office/drawing/2010/main"/>
                        </a:ext>
                      </a:extLst>
                    </a:blip>
                    <a:stretch>
                      <a:fillRect/>
                    </a:stretch>
                  </pic:blipFill>
                  <pic:spPr>
                    <a:xfrm>
                      <a:off x="0" y="0"/>
                      <a:ext cx="3101340" cy="4657725"/>
                    </a:xfrm>
                    <a:prstGeom prst="rect">
                      <a:avLst/>
                    </a:prstGeom>
                  </pic:spPr>
                </pic:pic>
              </a:graphicData>
            </a:graphic>
            <wp14:sizeRelH relativeFrom="page">
              <wp14:pctWidth>0</wp14:pctWidth>
            </wp14:sizeRelH>
            <wp14:sizeRelV relativeFrom="page">
              <wp14:pctHeight>0</wp14:pctHeight>
            </wp14:sizeRelV>
          </wp:anchor>
        </w:drawing>
      </w:r>
      <w:r>
        <w:rPr>
          <w:rFonts w:ascii="SimpleBold" w:hAnsi="SimpleBold"/>
          <w:color w:val="548DD4" w:themeColor="text2" w:themeTint="99"/>
          <w:sz w:val="72"/>
          <w:szCs w:val="72"/>
          <w:lang w:val="en-US"/>
        </w:rPr>
        <w:t>AITOR ORTIZ</w:t>
      </w:r>
    </w:p>
    <w:p w:rsidR="00DF7512" w:rsidRDefault="00DF7512" w:rsidP="004C1CC8">
      <w:pPr>
        <w:tabs>
          <w:tab w:val="left" w:pos="1275"/>
        </w:tabs>
        <w:rPr>
          <w:rFonts w:ascii="SimpleBold" w:hAnsi="SimpleBold"/>
          <w:color w:val="4A442A" w:themeColor="background2" w:themeShade="40"/>
          <w:sz w:val="24"/>
          <w:szCs w:val="24"/>
          <w:lang w:val="en-US"/>
        </w:rPr>
      </w:pPr>
    </w:p>
    <w:p w:rsidR="00DF7512" w:rsidRDefault="00DF7512" w:rsidP="004C1CC8">
      <w:pPr>
        <w:tabs>
          <w:tab w:val="left" w:pos="1275"/>
        </w:tabs>
        <w:rPr>
          <w:rFonts w:ascii="SimpleBold" w:hAnsi="SimpleBold"/>
          <w:b/>
          <w:color w:val="548DD4" w:themeColor="text2" w:themeTint="99"/>
          <w:sz w:val="36"/>
          <w:szCs w:val="36"/>
        </w:rPr>
      </w:pPr>
    </w:p>
    <w:p w:rsidR="004C1CC8" w:rsidRPr="006F5D4E" w:rsidRDefault="004C1CC8" w:rsidP="004C1CC8">
      <w:pPr>
        <w:tabs>
          <w:tab w:val="left" w:pos="1275"/>
        </w:tabs>
        <w:rPr>
          <w:rFonts w:ascii="SimpleBold" w:hAnsi="SimpleBold"/>
          <w:b/>
          <w:color w:val="548DD4" w:themeColor="text2" w:themeTint="99"/>
          <w:sz w:val="36"/>
          <w:szCs w:val="36"/>
        </w:rPr>
      </w:pPr>
      <w:r w:rsidRPr="006F5D4E">
        <w:rPr>
          <w:rFonts w:ascii="SimpleBold" w:hAnsi="SimpleBold"/>
          <w:b/>
          <w:color w:val="548DD4" w:themeColor="text2" w:themeTint="99"/>
          <w:sz w:val="36"/>
          <w:szCs w:val="36"/>
        </w:rPr>
        <w:t>DOSSIER DE PRENSA</w:t>
      </w:r>
    </w:p>
    <w:p w:rsidR="004C1CC8" w:rsidRPr="006F5D4E" w:rsidRDefault="00DF7512" w:rsidP="004C1CC8">
      <w:pPr>
        <w:tabs>
          <w:tab w:val="left" w:pos="1275"/>
        </w:tabs>
        <w:rPr>
          <w:rFonts w:ascii="SimpleBold" w:hAnsi="SimpleBold"/>
          <w:b/>
          <w:color w:val="548DD4" w:themeColor="text2" w:themeTint="99"/>
          <w:sz w:val="36"/>
          <w:szCs w:val="36"/>
        </w:rPr>
      </w:pPr>
      <w:r>
        <w:rPr>
          <w:rFonts w:ascii="SimpleBold" w:hAnsi="SimpleBold"/>
          <w:b/>
          <w:color w:val="548DD4" w:themeColor="text2" w:themeTint="99"/>
          <w:sz w:val="36"/>
          <w:szCs w:val="36"/>
        </w:rPr>
        <w:t>28 SEPTIEMBRE 2018 – 3 MARZO 2019</w:t>
      </w:r>
    </w:p>
    <w:p w:rsidR="00DF7512" w:rsidRDefault="004C1CC8" w:rsidP="00DF7512">
      <w:pPr>
        <w:tabs>
          <w:tab w:val="left" w:pos="1275"/>
        </w:tabs>
        <w:rPr>
          <w:rFonts w:ascii="SimpleBold" w:hAnsi="SimpleBold"/>
          <w:sz w:val="72"/>
          <w:szCs w:val="72"/>
        </w:rPr>
      </w:pPr>
      <w:r w:rsidRPr="0094704A">
        <w:rPr>
          <w:rFonts w:asciiTheme="majorHAnsi" w:hAnsiTheme="majorHAnsi"/>
          <w:noProof/>
          <w:lang w:eastAsia="es-ES"/>
        </w:rPr>
        <w:lastRenderedPageBreak/>
        <w:drawing>
          <wp:anchor distT="0" distB="0" distL="114300" distR="114300" simplePos="0" relativeHeight="251659264" behindDoc="0" locked="0" layoutInCell="1" allowOverlap="1" wp14:anchorId="5923C68D" wp14:editId="4C84E70A">
            <wp:simplePos x="0" y="0"/>
            <wp:positionH relativeFrom="column">
              <wp:posOffset>-301625</wp:posOffset>
            </wp:positionH>
            <wp:positionV relativeFrom="paragraph">
              <wp:posOffset>356870</wp:posOffset>
            </wp:positionV>
            <wp:extent cx="3619500" cy="569595"/>
            <wp:effectExtent l="0" t="0" r="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61950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512" w:rsidRPr="00DF7512" w:rsidRDefault="00DF7512" w:rsidP="00DF7512">
      <w:pPr>
        <w:tabs>
          <w:tab w:val="left" w:pos="1275"/>
        </w:tabs>
        <w:rPr>
          <w:rFonts w:ascii="SimpleBold" w:hAnsi="SimpleBold"/>
          <w:sz w:val="72"/>
          <w:szCs w:val="72"/>
        </w:rPr>
      </w:pPr>
      <w:r w:rsidRPr="0094704A">
        <w:rPr>
          <w:rFonts w:asciiTheme="majorHAnsi" w:hAnsiTheme="majorHAnsi"/>
          <w:noProof/>
          <w:lang w:eastAsia="es-ES"/>
        </w:rPr>
        <w:drawing>
          <wp:anchor distT="0" distB="0" distL="114300" distR="114300" simplePos="0" relativeHeight="251661312" behindDoc="0" locked="0" layoutInCell="1" allowOverlap="1" wp14:anchorId="05BD1921" wp14:editId="4279AF4D">
            <wp:simplePos x="0" y="0"/>
            <wp:positionH relativeFrom="column">
              <wp:posOffset>2701290</wp:posOffset>
            </wp:positionH>
            <wp:positionV relativeFrom="paragraph">
              <wp:posOffset>12065</wp:posOffset>
            </wp:positionV>
            <wp:extent cx="3319145" cy="52260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31914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512" w:rsidRDefault="00DF7512" w:rsidP="005204C1">
      <w:pPr>
        <w:pBdr>
          <w:bottom w:val="single" w:sz="4" w:space="1" w:color="auto"/>
        </w:pBdr>
        <w:tabs>
          <w:tab w:val="left" w:pos="1275"/>
        </w:tabs>
        <w:rPr>
          <w:rFonts w:asciiTheme="majorHAnsi" w:hAnsiTheme="majorHAnsi" w:cstheme="minorHAnsi"/>
          <w:b/>
          <w:i/>
          <w:sz w:val="40"/>
          <w:szCs w:val="40"/>
        </w:rPr>
      </w:pPr>
    </w:p>
    <w:p w:rsidR="005204C1" w:rsidRPr="00B96693" w:rsidRDefault="005921F5" w:rsidP="005204C1">
      <w:pPr>
        <w:pBdr>
          <w:bottom w:val="single" w:sz="4" w:space="1" w:color="auto"/>
        </w:pBdr>
        <w:tabs>
          <w:tab w:val="left" w:pos="1275"/>
        </w:tabs>
        <w:rPr>
          <w:rFonts w:asciiTheme="majorHAnsi" w:hAnsiTheme="majorHAnsi" w:cstheme="minorHAnsi"/>
          <w:b/>
          <w:i/>
          <w:sz w:val="40"/>
          <w:szCs w:val="40"/>
          <w:lang w:val="en-US"/>
        </w:rPr>
      </w:pPr>
      <w:r>
        <w:rPr>
          <w:rFonts w:asciiTheme="majorHAnsi" w:hAnsiTheme="majorHAnsi" w:cstheme="minorHAnsi"/>
          <w:b/>
          <w:i/>
          <w:sz w:val="40"/>
          <w:szCs w:val="40"/>
          <w:lang w:val="en-US"/>
        </w:rPr>
        <w:t>LA MEMORIA TRAZADORA</w:t>
      </w:r>
    </w:p>
    <w:p w:rsidR="005204C1" w:rsidRPr="00B96693" w:rsidRDefault="005921F5" w:rsidP="005204C1">
      <w:pPr>
        <w:tabs>
          <w:tab w:val="left" w:pos="1646"/>
        </w:tabs>
        <w:rPr>
          <w:rFonts w:asciiTheme="majorHAnsi" w:hAnsiTheme="majorHAnsi" w:cstheme="minorHAnsi"/>
          <w:sz w:val="28"/>
          <w:szCs w:val="28"/>
          <w:lang w:val="en-US"/>
        </w:rPr>
      </w:pPr>
      <w:r>
        <w:rPr>
          <w:rFonts w:asciiTheme="majorHAnsi" w:hAnsiTheme="majorHAnsi" w:cstheme="minorHAnsi"/>
          <w:sz w:val="28"/>
          <w:szCs w:val="28"/>
          <w:lang w:val="en-US"/>
        </w:rPr>
        <w:t xml:space="preserve">AUTOR:  </w:t>
      </w:r>
      <w:r>
        <w:rPr>
          <w:rFonts w:asciiTheme="majorHAnsi" w:hAnsiTheme="majorHAnsi" w:cstheme="minorHAnsi"/>
          <w:sz w:val="28"/>
          <w:szCs w:val="28"/>
          <w:lang w:val="en-US"/>
        </w:rPr>
        <w:tab/>
      </w:r>
      <w:r>
        <w:rPr>
          <w:rFonts w:asciiTheme="majorHAnsi" w:hAnsiTheme="majorHAnsi" w:cstheme="minorHAnsi"/>
          <w:sz w:val="28"/>
          <w:szCs w:val="28"/>
          <w:lang w:val="en-US"/>
        </w:rPr>
        <w:tab/>
      </w:r>
      <w:r>
        <w:rPr>
          <w:rFonts w:asciiTheme="majorHAnsi" w:hAnsiTheme="majorHAnsi" w:cstheme="minorHAnsi"/>
          <w:sz w:val="28"/>
          <w:szCs w:val="28"/>
          <w:lang w:val="en-US"/>
        </w:rPr>
        <w:tab/>
      </w:r>
      <w:proofErr w:type="spellStart"/>
      <w:r>
        <w:rPr>
          <w:rFonts w:asciiTheme="majorHAnsi" w:hAnsiTheme="majorHAnsi" w:cstheme="minorHAnsi"/>
          <w:sz w:val="28"/>
          <w:szCs w:val="28"/>
          <w:lang w:val="en-US"/>
        </w:rPr>
        <w:t>Aitor</w:t>
      </w:r>
      <w:proofErr w:type="spellEnd"/>
      <w:r>
        <w:rPr>
          <w:rFonts w:asciiTheme="majorHAnsi" w:hAnsiTheme="majorHAnsi" w:cstheme="minorHAnsi"/>
          <w:sz w:val="28"/>
          <w:szCs w:val="28"/>
          <w:lang w:val="en-US"/>
        </w:rPr>
        <w:t xml:space="preserve"> Ortiz</w:t>
      </w:r>
    </w:p>
    <w:p w:rsidR="005204C1" w:rsidRPr="00932CE4" w:rsidRDefault="005204C1" w:rsidP="005204C1">
      <w:pPr>
        <w:tabs>
          <w:tab w:val="left" w:pos="1646"/>
        </w:tabs>
        <w:ind w:left="2835" w:hanging="2835"/>
        <w:rPr>
          <w:rFonts w:asciiTheme="majorHAnsi" w:hAnsiTheme="majorHAnsi" w:cstheme="minorHAnsi"/>
          <w:sz w:val="28"/>
          <w:szCs w:val="28"/>
        </w:rPr>
      </w:pPr>
      <w:r w:rsidRPr="00932CE4">
        <w:rPr>
          <w:rFonts w:asciiTheme="majorHAnsi" w:hAnsiTheme="majorHAnsi" w:cstheme="minorHAnsi"/>
          <w:sz w:val="28"/>
          <w:szCs w:val="28"/>
        </w:rPr>
        <w:t xml:space="preserve">PRODUCIDA POR: </w:t>
      </w:r>
      <w:r>
        <w:rPr>
          <w:rFonts w:asciiTheme="majorHAnsi" w:hAnsiTheme="majorHAnsi" w:cstheme="minorHAnsi"/>
          <w:sz w:val="28"/>
          <w:szCs w:val="28"/>
        </w:rPr>
        <w:tab/>
        <w:t>Museo Universidad de Navarra</w:t>
      </w:r>
    </w:p>
    <w:p w:rsidR="005204C1" w:rsidRPr="00932CE4" w:rsidRDefault="005204C1" w:rsidP="005204C1">
      <w:pPr>
        <w:tabs>
          <w:tab w:val="left" w:pos="1646"/>
        </w:tabs>
        <w:rPr>
          <w:rFonts w:asciiTheme="majorHAnsi" w:hAnsiTheme="majorHAnsi" w:cstheme="minorHAnsi"/>
          <w:sz w:val="28"/>
          <w:szCs w:val="28"/>
        </w:rPr>
      </w:pPr>
      <w:r w:rsidRPr="00932CE4">
        <w:rPr>
          <w:rFonts w:asciiTheme="majorHAnsi" w:hAnsiTheme="majorHAnsi" w:cstheme="minorHAnsi"/>
          <w:sz w:val="28"/>
          <w:szCs w:val="28"/>
        </w:rPr>
        <w:t xml:space="preserve">FECHAS: </w:t>
      </w:r>
      <w:r>
        <w:rPr>
          <w:rFonts w:asciiTheme="majorHAnsi" w:hAnsiTheme="majorHAnsi" w:cstheme="minorHAnsi"/>
          <w:sz w:val="28"/>
          <w:szCs w:val="28"/>
        </w:rPr>
        <w:t xml:space="preserve"> </w:t>
      </w:r>
      <w:r>
        <w:rPr>
          <w:rFonts w:asciiTheme="majorHAnsi" w:hAnsiTheme="majorHAnsi" w:cstheme="minorHAnsi"/>
          <w:sz w:val="28"/>
          <w:szCs w:val="28"/>
        </w:rPr>
        <w:tab/>
      </w:r>
      <w:r>
        <w:rPr>
          <w:rFonts w:asciiTheme="majorHAnsi" w:hAnsiTheme="majorHAnsi" w:cstheme="minorHAnsi"/>
          <w:sz w:val="28"/>
          <w:szCs w:val="28"/>
        </w:rPr>
        <w:tab/>
      </w:r>
      <w:r>
        <w:rPr>
          <w:rFonts w:asciiTheme="majorHAnsi" w:hAnsiTheme="majorHAnsi" w:cstheme="minorHAnsi"/>
          <w:sz w:val="28"/>
          <w:szCs w:val="28"/>
        </w:rPr>
        <w:tab/>
      </w:r>
      <w:r w:rsidR="005921F5">
        <w:rPr>
          <w:rFonts w:asciiTheme="majorHAnsi" w:hAnsiTheme="majorHAnsi" w:cstheme="minorHAnsi"/>
          <w:sz w:val="28"/>
          <w:szCs w:val="28"/>
        </w:rPr>
        <w:t>28 de septiembre 2018 – 3 de marzo 2019</w:t>
      </w:r>
    </w:p>
    <w:p w:rsidR="005204C1" w:rsidRPr="00932CE4" w:rsidRDefault="005204C1" w:rsidP="005204C1">
      <w:pPr>
        <w:tabs>
          <w:tab w:val="left" w:pos="1646"/>
        </w:tabs>
        <w:rPr>
          <w:rFonts w:asciiTheme="majorHAnsi" w:hAnsiTheme="majorHAnsi" w:cstheme="minorHAnsi"/>
          <w:sz w:val="28"/>
          <w:szCs w:val="28"/>
        </w:rPr>
      </w:pPr>
      <w:r w:rsidRPr="00932CE4">
        <w:rPr>
          <w:rFonts w:asciiTheme="majorHAnsi" w:hAnsiTheme="majorHAnsi" w:cstheme="minorHAnsi"/>
          <w:sz w:val="28"/>
          <w:szCs w:val="28"/>
        </w:rPr>
        <w:t xml:space="preserve">LUGAR: </w:t>
      </w:r>
      <w:r>
        <w:rPr>
          <w:rFonts w:asciiTheme="majorHAnsi" w:hAnsiTheme="majorHAnsi" w:cstheme="minorHAnsi"/>
          <w:sz w:val="28"/>
          <w:szCs w:val="28"/>
        </w:rPr>
        <w:tab/>
        <w:t xml:space="preserve"> </w:t>
      </w:r>
      <w:r>
        <w:rPr>
          <w:rFonts w:asciiTheme="majorHAnsi" w:hAnsiTheme="majorHAnsi" w:cstheme="minorHAnsi"/>
          <w:sz w:val="28"/>
          <w:szCs w:val="28"/>
        </w:rPr>
        <w:tab/>
      </w:r>
      <w:r>
        <w:rPr>
          <w:rFonts w:asciiTheme="majorHAnsi" w:hAnsiTheme="majorHAnsi" w:cstheme="minorHAnsi"/>
          <w:sz w:val="28"/>
          <w:szCs w:val="28"/>
        </w:rPr>
        <w:tab/>
      </w:r>
      <w:r w:rsidR="005921F5">
        <w:rPr>
          <w:rFonts w:asciiTheme="majorHAnsi" w:hAnsiTheme="majorHAnsi" w:cstheme="minorHAnsi"/>
          <w:sz w:val="28"/>
          <w:szCs w:val="28"/>
        </w:rPr>
        <w:t>Planta -1 completa</w:t>
      </w:r>
    </w:p>
    <w:p w:rsidR="005204C1" w:rsidRDefault="005204C1" w:rsidP="005204C1">
      <w:pPr>
        <w:tabs>
          <w:tab w:val="left" w:pos="1646"/>
        </w:tabs>
        <w:ind w:left="2832" w:hanging="2832"/>
        <w:rPr>
          <w:rFonts w:asciiTheme="majorHAnsi" w:hAnsiTheme="majorHAnsi" w:cstheme="minorHAnsi"/>
          <w:sz w:val="28"/>
          <w:szCs w:val="28"/>
        </w:rPr>
      </w:pPr>
      <w:r w:rsidRPr="00932CE4">
        <w:rPr>
          <w:rFonts w:asciiTheme="majorHAnsi" w:hAnsiTheme="majorHAnsi" w:cstheme="minorHAnsi"/>
          <w:sz w:val="28"/>
          <w:szCs w:val="28"/>
        </w:rPr>
        <w:t xml:space="preserve">PIEZAS: </w:t>
      </w:r>
      <w:r w:rsidR="0096677F">
        <w:rPr>
          <w:rFonts w:asciiTheme="majorHAnsi" w:hAnsiTheme="majorHAnsi" w:cstheme="minorHAnsi"/>
          <w:sz w:val="28"/>
          <w:szCs w:val="28"/>
        </w:rPr>
        <w:tab/>
      </w:r>
      <w:r w:rsidR="0096677F">
        <w:rPr>
          <w:rFonts w:asciiTheme="majorHAnsi" w:hAnsiTheme="majorHAnsi" w:cstheme="minorHAnsi"/>
          <w:sz w:val="28"/>
          <w:szCs w:val="28"/>
        </w:rPr>
        <w:tab/>
      </w:r>
      <w:r w:rsidR="005921F5">
        <w:rPr>
          <w:rFonts w:asciiTheme="majorHAnsi" w:hAnsiTheme="majorHAnsi" w:cstheme="minorHAnsi"/>
          <w:sz w:val="28"/>
          <w:szCs w:val="28"/>
        </w:rPr>
        <w:t>140 obras</w:t>
      </w:r>
      <w:r w:rsidR="00C33D77">
        <w:rPr>
          <w:rFonts w:asciiTheme="majorHAnsi" w:hAnsiTheme="majorHAnsi" w:cstheme="minorHAnsi"/>
          <w:sz w:val="28"/>
          <w:szCs w:val="28"/>
        </w:rPr>
        <w:t>.  Más de 80 expuestas por primera vez.</w:t>
      </w:r>
    </w:p>
    <w:p w:rsidR="005204C1" w:rsidRDefault="005204C1" w:rsidP="005204C1">
      <w:pPr>
        <w:pBdr>
          <w:bottom w:val="single" w:sz="4" w:space="1" w:color="auto"/>
        </w:pBdr>
        <w:tabs>
          <w:tab w:val="left" w:pos="1646"/>
        </w:tabs>
        <w:rPr>
          <w:rFonts w:asciiTheme="majorHAnsi" w:hAnsiTheme="majorHAnsi" w:cstheme="minorHAnsi"/>
          <w:sz w:val="28"/>
          <w:szCs w:val="28"/>
        </w:rPr>
      </w:pPr>
    </w:p>
    <w:p w:rsidR="005204C1" w:rsidRPr="00B333E7" w:rsidRDefault="005204C1" w:rsidP="009A27ED">
      <w:pPr>
        <w:tabs>
          <w:tab w:val="left" w:pos="1646"/>
        </w:tabs>
        <w:jc w:val="both"/>
        <w:rPr>
          <w:rFonts w:asciiTheme="majorHAnsi" w:hAnsiTheme="majorHAnsi" w:cstheme="minorHAnsi"/>
          <w:sz w:val="24"/>
          <w:szCs w:val="24"/>
        </w:rPr>
      </w:pPr>
    </w:p>
    <w:p w:rsidR="009A27ED" w:rsidRPr="009A27ED" w:rsidRDefault="004F244C" w:rsidP="009A27ED">
      <w:pPr>
        <w:pStyle w:val="NormalWeb"/>
        <w:shd w:val="clear" w:color="auto" w:fill="FFFFFF"/>
        <w:spacing w:before="278" w:beforeAutospacing="0" w:after="198" w:afterAutospacing="0" w:line="227" w:lineRule="atLeast"/>
        <w:ind w:firstLine="709"/>
        <w:jc w:val="both"/>
        <w:rPr>
          <w:rFonts w:ascii="Arial" w:hAnsi="Arial" w:cs="Arial"/>
          <w:color w:val="222222"/>
          <w:lang w:val="es-ES_tradnl" w:eastAsia="es-ES_tradnl"/>
        </w:rPr>
      </w:pPr>
      <w:r>
        <w:rPr>
          <w:rFonts w:ascii="Cambria" w:hAnsi="Cambria"/>
          <w:color w:val="222222"/>
          <w:lang w:val="es-ES_tradnl" w:eastAsia="es-ES_tradnl"/>
        </w:rPr>
        <w:t>E</w:t>
      </w:r>
      <w:r w:rsidR="009A27ED" w:rsidRPr="009A27ED">
        <w:rPr>
          <w:rFonts w:ascii="Cambria" w:hAnsi="Cambria"/>
          <w:color w:val="222222"/>
          <w:lang w:val="es-ES_tradnl" w:eastAsia="es-ES_tradnl"/>
        </w:rPr>
        <w:t>l </w:t>
      </w:r>
      <w:r w:rsidR="009A27ED" w:rsidRPr="009A27ED">
        <w:rPr>
          <w:rFonts w:ascii="Cambria" w:hAnsi="Cambria"/>
          <w:b/>
          <w:bCs/>
          <w:color w:val="222222"/>
          <w:lang w:val="es-ES_tradnl" w:eastAsia="es-ES_tradnl"/>
        </w:rPr>
        <w:t>Museo Universidad de Navarra</w:t>
      </w:r>
      <w:r w:rsidR="009A27ED" w:rsidRPr="009A27ED">
        <w:rPr>
          <w:rFonts w:ascii="Cambria" w:hAnsi="Cambria"/>
          <w:color w:val="222222"/>
          <w:lang w:val="es-ES_tradnl" w:eastAsia="es-ES_tradnl"/>
        </w:rPr>
        <w:t> inaugura este 28 de septiembre </w:t>
      </w:r>
      <w:r w:rsidR="009A27ED" w:rsidRPr="009A27ED">
        <w:rPr>
          <w:rFonts w:ascii="Cambria" w:hAnsi="Cambria"/>
          <w:b/>
          <w:bCs/>
          <w:i/>
          <w:iCs/>
          <w:color w:val="222222"/>
          <w:lang w:val="es-ES_tradnl" w:eastAsia="es-ES_tradnl"/>
        </w:rPr>
        <w:t>La memoria trazadora </w:t>
      </w:r>
      <w:r w:rsidR="009A27ED" w:rsidRPr="009A27ED">
        <w:rPr>
          <w:rFonts w:ascii="Cambria" w:hAnsi="Cambria"/>
          <w:color w:val="222222"/>
          <w:lang w:val="es-ES_tradnl" w:eastAsia="es-ES_tradnl"/>
        </w:rPr>
        <w:t>de </w:t>
      </w:r>
      <w:r w:rsidR="009A27ED" w:rsidRPr="009A27ED">
        <w:rPr>
          <w:rFonts w:ascii="Cambria" w:hAnsi="Cambria"/>
          <w:b/>
          <w:bCs/>
          <w:color w:val="222222"/>
          <w:lang w:val="es-ES_tradnl" w:eastAsia="es-ES_tradnl"/>
        </w:rPr>
        <w:t>Aitor Ortiz</w:t>
      </w:r>
      <w:r w:rsidR="009A27ED" w:rsidRPr="009A27ED">
        <w:rPr>
          <w:rFonts w:ascii="Cambria" w:hAnsi="Cambria"/>
          <w:color w:val="222222"/>
          <w:lang w:val="es-ES_tradnl" w:eastAsia="es-ES_tradnl"/>
        </w:rPr>
        <w:t>, una exposición fotográfica que parte del trabajo so</w:t>
      </w:r>
      <w:r w:rsidR="00941BB1">
        <w:rPr>
          <w:rFonts w:ascii="Cambria" w:hAnsi="Cambria"/>
          <w:color w:val="222222"/>
          <w:lang w:val="es-ES_tradnl" w:eastAsia="es-ES_tradnl"/>
        </w:rPr>
        <w:t xml:space="preserve">bre el espacio para reflexionar </w:t>
      </w:r>
      <w:r w:rsidR="009A27ED" w:rsidRPr="009A27ED">
        <w:rPr>
          <w:rFonts w:ascii="Cambria" w:hAnsi="Cambria"/>
          <w:color w:val="222222"/>
          <w:lang w:val="es-ES_tradnl" w:eastAsia="es-ES_tradnl"/>
        </w:rPr>
        <w:t>sobre la representación y su interpretación. La </w:t>
      </w:r>
      <w:r w:rsidR="009A27ED" w:rsidRPr="009A27ED">
        <w:rPr>
          <w:rFonts w:ascii="Cambria" w:hAnsi="Cambria"/>
          <w:b/>
          <w:bCs/>
          <w:color w:val="222222"/>
          <w:lang w:val="es-ES_tradnl" w:eastAsia="es-ES_tradnl"/>
        </w:rPr>
        <w:t>arquitectura</w:t>
      </w:r>
      <w:r w:rsidR="009A27ED" w:rsidRPr="009A27ED">
        <w:rPr>
          <w:rFonts w:ascii="Cambria" w:hAnsi="Cambria"/>
          <w:color w:val="222222"/>
          <w:lang w:val="es-ES_tradnl" w:eastAsia="es-ES_tradnl"/>
        </w:rPr>
        <w:t> es punto de inicio para plantear incógnitas y paradojas visuales que </w:t>
      </w:r>
      <w:r w:rsidR="009A27ED" w:rsidRPr="009A27ED">
        <w:rPr>
          <w:rFonts w:ascii="Cambria" w:hAnsi="Cambria"/>
          <w:b/>
          <w:bCs/>
          <w:color w:val="222222"/>
          <w:lang w:val="es-ES_tradnl" w:eastAsia="es-ES_tradnl"/>
        </w:rPr>
        <w:t>trascienden lo documental</w:t>
      </w:r>
      <w:r w:rsidR="009A27ED" w:rsidRPr="009A27ED">
        <w:rPr>
          <w:rFonts w:ascii="Cambria" w:hAnsi="Cambria"/>
          <w:color w:val="222222"/>
          <w:lang w:val="es-ES_tradnl" w:eastAsia="es-ES_tradnl"/>
        </w:rPr>
        <w:t>. Así, Ortiz retrata los edificios de forma singular, utilizando el encuadre, el desenfoque y las deformaciones de la perspectiva para descontextualizar ese motivo concreto.</w:t>
      </w:r>
    </w:p>
    <w:p w:rsidR="009A27ED" w:rsidRPr="009A27ED" w:rsidRDefault="004F244C"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Pr>
          <w:rFonts w:ascii="Cambria" w:eastAsia="Times New Roman" w:hAnsi="Cambria" w:cs="Arial"/>
          <w:i/>
          <w:iCs/>
          <w:color w:val="222222"/>
          <w:sz w:val="24"/>
          <w:szCs w:val="24"/>
          <w:lang w:val="es-ES_tradnl" w:eastAsia="es-ES_tradnl"/>
        </w:rPr>
        <w:t>L</w:t>
      </w:r>
      <w:r>
        <w:rPr>
          <w:rFonts w:ascii="Cambria" w:eastAsia="Times New Roman" w:hAnsi="Cambria" w:cs="Arial"/>
          <w:i/>
          <w:iCs/>
          <w:noProof/>
          <w:color w:val="222222"/>
          <w:sz w:val="24"/>
          <w:szCs w:val="24"/>
          <w:lang w:eastAsia="es-ES"/>
        </w:rPr>
        <w:drawing>
          <wp:anchor distT="0" distB="0" distL="114300" distR="114300" simplePos="0" relativeHeight="251668480" behindDoc="0" locked="0" layoutInCell="1" allowOverlap="1">
            <wp:simplePos x="0" y="0"/>
            <wp:positionH relativeFrom="column">
              <wp:posOffset>80645</wp:posOffset>
            </wp:positionH>
            <wp:positionV relativeFrom="paragraph">
              <wp:posOffset>48895</wp:posOffset>
            </wp:positionV>
            <wp:extent cx="3060700" cy="2295525"/>
            <wp:effectExtent l="0" t="0" r="6350" b="952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Amorfosis 043.tif"/>
                    <pic:cNvPicPr/>
                  </pic:nvPicPr>
                  <pic:blipFill>
                    <a:blip r:embed="rId9" cstate="screen">
                      <a:extLst>
                        <a:ext uri="{28A0092B-C50C-407E-A947-70E740481C1C}">
                          <a14:useLocalDpi xmlns:a14="http://schemas.microsoft.com/office/drawing/2010/main"/>
                        </a:ext>
                      </a:extLst>
                    </a:blip>
                    <a:stretch>
                      <a:fillRect/>
                    </a:stretch>
                  </pic:blipFill>
                  <pic:spPr>
                    <a:xfrm>
                      <a:off x="0" y="0"/>
                      <a:ext cx="3060700" cy="2295525"/>
                    </a:xfrm>
                    <a:prstGeom prst="rect">
                      <a:avLst/>
                    </a:prstGeom>
                  </pic:spPr>
                </pic:pic>
              </a:graphicData>
            </a:graphic>
            <wp14:sizeRelH relativeFrom="page">
              <wp14:pctWidth>0</wp14:pctWidth>
            </wp14:sizeRelH>
            <wp14:sizeRelV relativeFrom="page">
              <wp14:pctHeight>0</wp14:pctHeight>
            </wp14:sizeRelV>
          </wp:anchor>
        </w:drawing>
      </w:r>
      <w:r w:rsidR="009A27ED" w:rsidRPr="009A27ED">
        <w:rPr>
          <w:rFonts w:ascii="Cambria" w:eastAsia="Times New Roman" w:hAnsi="Cambria" w:cs="Arial"/>
          <w:i/>
          <w:iCs/>
          <w:color w:val="222222"/>
          <w:sz w:val="24"/>
          <w:szCs w:val="24"/>
          <w:lang w:val="es-ES_tradnl" w:eastAsia="es-ES_tradnl"/>
        </w:rPr>
        <w:t>a memoria trazadora </w:t>
      </w:r>
      <w:r w:rsidR="009A27ED" w:rsidRPr="009A27ED">
        <w:rPr>
          <w:rFonts w:ascii="Cambria" w:eastAsia="Times New Roman" w:hAnsi="Cambria" w:cs="Arial"/>
          <w:color w:val="222222"/>
          <w:sz w:val="24"/>
          <w:szCs w:val="24"/>
          <w:lang w:val="es-ES_tradnl" w:eastAsia="es-ES_tradnl"/>
        </w:rPr>
        <w:t>no trata de establecer un recorrido cronológico o lineal que permita conocer series independientes. Al contrario, la exposición permite trazar </w:t>
      </w:r>
      <w:r w:rsidR="009A27ED" w:rsidRPr="009A27ED">
        <w:rPr>
          <w:rFonts w:ascii="Cambria" w:eastAsia="Times New Roman" w:hAnsi="Cambria" w:cs="Arial"/>
          <w:b/>
          <w:bCs/>
          <w:color w:val="222222"/>
          <w:sz w:val="24"/>
          <w:szCs w:val="24"/>
          <w:lang w:val="es-ES_tradnl" w:eastAsia="es-ES_tradnl"/>
        </w:rPr>
        <w:t>lazos y nexos </w:t>
      </w:r>
      <w:r w:rsidR="009A27ED" w:rsidRPr="009A27ED">
        <w:rPr>
          <w:rFonts w:ascii="Cambria" w:eastAsia="Times New Roman" w:hAnsi="Cambria" w:cs="Arial"/>
          <w:color w:val="222222"/>
          <w:sz w:val="24"/>
          <w:szCs w:val="24"/>
          <w:lang w:val="es-ES_tradnl" w:eastAsia="es-ES_tradnl"/>
        </w:rPr>
        <w:t xml:space="preserve">entre los distintos trabajos, realizados en diferentes épocas y pertenecientes a varias series. </w:t>
      </w:r>
      <w:r w:rsidR="009A27ED" w:rsidRPr="009A27ED">
        <w:rPr>
          <w:rFonts w:ascii="Cambria" w:eastAsia="Times New Roman" w:hAnsi="Cambria" w:cs="Arial"/>
          <w:color w:val="222222"/>
          <w:sz w:val="24"/>
          <w:szCs w:val="24"/>
          <w:lang w:val="es-ES_tradnl" w:eastAsia="es-ES_tradnl"/>
        </w:rPr>
        <w:lastRenderedPageBreak/>
        <w:t>“La intención es que a lo largo de todo el recorrido se establezcan capas y relaciones, que el espectador tenga una posición activa y vincule ciertos elementos”, explica el artista.</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color w:val="222222"/>
          <w:sz w:val="24"/>
          <w:szCs w:val="24"/>
          <w:lang w:val="es-ES_tradnl" w:eastAsia="es-ES_tradnl"/>
        </w:rPr>
        <w:t>Sobre el propio montaje de la exposición, en la que conviven</w:t>
      </w:r>
      <w:r w:rsidRPr="009A27ED">
        <w:rPr>
          <w:rFonts w:ascii="Cambria" w:eastAsia="Times New Roman" w:hAnsi="Cambria" w:cs="Arial"/>
          <w:b/>
          <w:bCs/>
          <w:color w:val="222222"/>
          <w:sz w:val="24"/>
          <w:szCs w:val="24"/>
          <w:lang w:val="es-ES_tradnl" w:eastAsia="es-ES_tradnl"/>
        </w:rPr>
        <w:t> fotografías e instalaciones</w:t>
      </w:r>
      <w:r w:rsidRPr="009A27ED">
        <w:rPr>
          <w:rFonts w:ascii="Cambria" w:eastAsia="Times New Roman" w:hAnsi="Cambria" w:cs="Arial"/>
          <w:color w:val="222222"/>
          <w:sz w:val="24"/>
          <w:szCs w:val="24"/>
          <w:lang w:val="es-ES_tradnl" w:eastAsia="es-ES_tradnl"/>
        </w:rPr>
        <w:t>, el artista explica que “en las galerías centrales aparecen fotografías descontextualizas de edificios que generan una serie de relaciones entre sí que incluso acaban generando un </w:t>
      </w:r>
      <w:r w:rsidRPr="009A27ED">
        <w:rPr>
          <w:rFonts w:ascii="Cambria" w:eastAsia="Times New Roman" w:hAnsi="Cambria" w:cs="Arial"/>
          <w:i/>
          <w:iCs/>
          <w:color w:val="222222"/>
          <w:sz w:val="24"/>
          <w:szCs w:val="24"/>
          <w:lang w:val="es-ES_tradnl" w:eastAsia="es-ES_tradnl"/>
        </w:rPr>
        <w:t>estilo </w:t>
      </w:r>
      <w:r w:rsidRPr="009A27ED">
        <w:rPr>
          <w:rFonts w:ascii="Cambria" w:eastAsia="Times New Roman" w:hAnsi="Cambria" w:cs="Arial"/>
          <w:color w:val="222222"/>
          <w:sz w:val="24"/>
          <w:szCs w:val="24"/>
          <w:lang w:val="es-ES_tradnl" w:eastAsia="es-ES_tradnl"/>
        </w:rPr>
        <w:t xml:space="preserve">arquitectónico en sí mismo. En este sentido, apunta que, a partir de ahí, “el proyecto se expande en las salas y trabajo con las limitaciones de la fotografía como medio. Lo hago de una manera periférica con otras disciplinas, desde un punto de vista óptico, </w:t>
      </w:r>
      <w:proofErr w:type="spellStart"/>
      <w:r w:rsidRPr="009A27ED">
        <w:rPr>
          <w:rFonts w:ascii="Cambria" w:eastAsia="Times New Roman" w:hAnsi="Cambria" w:cs="Arial"/>
          <w:color w:val="222222"/>
          <w:sz w:val="24"/>
          <w:szCs w:val="24"/>
          <w:lang w:val="es-ES_tradnl" w:eastAsia="es-ES_tradnl"/>
        </w:rPr>
        <w:t>instalativo</w:t>
      </w:r>
      <w:proofErr w:type="spellEnd"/>
      <w:r w:rsidRPr="009A27ED">
        <w:rPr>
          <w:rFonts w:ascii="Cambria" w:eastAsia="Times New Roman" w:hAnsi="Cambria" w:cs="Arial"/>
          <w:color w:val="222222"/>
          <w:sz w:val="24"/>
          <w:szCs w:val="24"/>
          <w:lang w:val="es-ES_tradnl" w:eastAsia="es-ES_tradnl"/>
        </w:rPr>
        <w:t>, constructivo, siempre en los límites de la propia disciplina fotográfica”.</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color w:val="222222"/>
          <w:sz w:val="24"/>
          <w:szCs w:val="24"/>
          <w:lang w:val="es-ES_tradnl" w:eastAsia="es-ES_tradnl"/>
        </w:rPr>
        <w:t>De ese modo, su trabajo se amplía e “incluye el propio</w:t>
      </w:r>
      <w:r w:rsidRPr="009A27ED">
        <w:rPr>
          <w:rFonts w:ascii="Cambria" w:eastAsia="Times New Roman" w:hAnsi="Cambria" w:cs="Arial"/>
          <w:b/>
          <w:bCs/>
          <w:color w:val="222222"/>
          <w:sz w:val="24"/>
          <w:szCs w:val="24"/>
          <w:lang w:val="es-ES_tradnl" w:eastAsia="es-ES_tradnl"/>
        </w:rPr>
        <w:t> proceso de construcción de la imagen, la representación y la percepción</w:t>
      </w:r>
      <w:r w:rsidRPr="009A27ED">
        <w:rPr>
          <w:rFonts w:ascii="Cambria" w:eastAsia="Times New Roman" w:hAnsi="Cambria" w:cs="Arial"/>
          <w:color w:val="222222"/>
          <w:sz w:val="24"/>
          <w:szCs w:val="24"/>
          <w:lang w:val="es-ES_tradnl" w:eastAsia="es-ES_tradnl"/>
        </w:rPr>
        <w:t>”. Este planteamiento le ofrece, por tanto, mayor libertad a la hora de escoger técnicas y formatos.</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b/>
          <w:bCs/>
          <w:color w:val="222222"/>
          <w:sz w:val="24"/>
          <w:szCs w:val="24"/>
          <w:lang w:val="es-ES_tradnl" w:eastAsia="es-ES_tradnl"/>
        </w:rPr>
        <w:t>CONTEXTO HISTÓRICO, EL BILBAO POSTINDUSTRIAL</w:t>
      </w:r>
    </w:p>
    <w:p w:rsidR="009A27ED" w:rsidRPr="009A27ED" w:rsidRDefault="004F244C" w:rsidP="009A27ED">
      <w:pPr>
        <w:shd w:val="clear" w:color="auto" w:fill="FFFFFF"/>
        <w:spacing w:before="278" w:after="198" w:line="227" w:lineRule="atLeast"/>
        <w:ind w:firstLine="709"/>
        <w:jc w:val="both"/>
        <w:rPr>
          <w:rFonts w:ascii="Arial" w:eastAsia="Times New Roman" w:hAnsi="Arial" w:cs="Arial"/>
          <w:color w:val="222222"/>
          <w:sz w:val="24"/>
          <w:szCs w:val="24"/>
          <w:lang w:val="es-ES_tradnl" w:eastAsia="es-ES_tradnl"/>
        </w:rPr>
      </w:pPr>
      <w:r>
        <w:rPr>
          <w:rFonts w:ascii="Cambria" w:eastAsia="Times New Roman" w:hAnsi="Cambria" w:cs="Arial"/>
          <w:noProof/>
          <w:color w:val="222222"/>
          <w:sz w:val="24"/>
          <w:szCs w:val="24"/>
          <w:lang w:eastAsia="es-ES"/>
        </w:rPr>
        <w:drawing>
          <wp:anchor distT="0" distB="0" distL="114300" distR="114300" simplePos="0" relativeHeight="251669504" behindDoc="0" locked="0" layoutInCell="1" allowOverlap="1" wp14:anchorId="56DB3BB0" wp14:editId="338DA28F">
            <wp:simplePos x="0" y="0"/>
            <wp:positionH relativeFrom="margin">
              <wp:posOffset>2811145</wp:posOffset>
            </wp:positionH>
            <wp:positionV relativeFrom="margin">
              <wp:posOffset>2993390</wp:posOffset>
            </wp:positionV>
            <wp:extent cx="2782570" cy="278257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Amorfosis 024.tif"/>
                    <pic:cNvPicPr/>
                  </pic:nvPicPr>
                  <pic:blipFill>
                    <a:blip r:embed="rId10" cstate="screen">
                      <a:extLst>
                        <a:ext uri="{28A0092B-C50C-407E-A947-70E740481C1C}">
                          <a14:useLocalDpi xmlns:a14="http://schemas.microsoft.com/office/drawing/2010/main"/>
                        </a:ext>
                      </a:extLst>
                    </a:blip>
                    <a:stretch>
                      <a:fillRect/>
                    </a:stretch>
                  </pic:blipFill>
                  <pic:spPr>
                    <a:xfrm>
                      <a:off x="0" y="0"/>
                      <a:ext cx="2782570" cy="2782570"/>
                    </a:xfrm>
                    <a:prstGeom prst="rect">
                      <a:avLst/>
                    </a:prstGeom>
                  </pic:spPr>
                </pic:pic>
              </a:graphicData>
            </a:graphic>
            <wp14:sizeRelH relativeFrom="page">
              <wp14:pctWidth>0</wp14:pctWidth>
            </wp14:sizeRelH>
            <wp14:sizeRelV relativeFrom="page">
              <wp14:pctHeight>0</wp14:pctHeight>
            </wp14:sizeRelV>
          </wp:anchor>
        </w:drawing>
      </w:r>
      <w:r w:rsidR="009A27ED" w:rsidRPr="009A27ED">
        <w:rPr>
          <w:rFonts w:ascii="Cambria" w:eastAsia="Times New Roman" w:hAnsi="Cambria" w:cs="Arial"/>
          <w:color w:val="222222"/>
          <w:sz w:val="24"/>
          <w:szCs w:val="24"/>
          <w:lang w:val="es-ES_tradnl" w:eastAsia="es-ES_tradnl"/>
        </w:rPr>
        <w:t>El contexto histórico en el que se enmarca el inicio trayectoria artística de Ortiz es clave: el </w:t>
      </w:r>
      <w:r w:rsidR="009A27ED" w:rsidRPr="009A27ED">
        <w:rPr>
          <w:rFonts w:ascii="Cambria" w:eastAsia="Times New Roman" w:hAnsi="Cambria" w:cs="Arial"/>
          <w:b/>
          <w:bCs/>
          <w:color w:val="222222"/>
          <w:sz w:val="24"/>
          <w:szCs w:val="24"/>
          <w:lang w:val="es-ES_tradnl" w:eastAsia="es-ES_tradnl"/>
        </w:rPr>
        <w:t>Bilbao de mediados de los noventa</w:t>
      </w:r>
      <w:r w:rsidR="009A27ED" w:rsidRPr="009A27ED">
        <w:rPr>
          <w:rFonts w:ascii="Cambria" w:eastAsia="Times New Roman" w:hAnsi="Cambria" w:cs="Arial"/>
          <w:color w:val="222222"/>
          <w:sz w:val="24"/>
          <w:szCs w:val="24"/>
          <w:lang w:val="es-ES_tradnl" w:eastAsia="es-ES_tradnl"/>
        </w:rPr>
        <w:t>, cuando trabaja primero como fotógrafo profesional y de</w:t>
      </w:r>
      <w:r>
        <w:rPr>
          <w:rFonts w:ascii="Cambria" w:eastAsia="Times New Roman" w:hAnsi="Cambria" w:cs="Arial"/>
          <w:color w:val="222222"/>
          <w:sz w:val="24"/>
          <w:szCs w:val="24"/>
          <w:lang w:val="es-ES_tradnl" w:eastAsia="es-ES_tradnl"/>
        </w:rPr>
        <w:t xml:space="preserve">spués como autor independiente. </w:t>
      </w:r>
      <w:r w:rsidR="009A27ED" w:rsidRPr="009A27ED">
        <w:rPr>
          <w:rFonts w:ascii="Cambria" w:eastAsia="Times New Roman" w:hAnsi="Cambria" w:cs="Arial"/>
          <w:color w:val="222222"/>
          <w:sz w:val="24"/>
          <w:szCs w:val="24"/>
          <w:lang w:val="es-ES_tradnl" w:eastAsia="es-ES_tradnl"/>
        </w:rPr>
        <w:t>Sus obras pueden considerarse una respuesta a esa transición de la ciudad industrial a la postindustrial.</w:t>
      </w:r>
    </w:p>
    <w:p w:rsidR="004F244C" w:rsidRDefault="009A27ED" w:rsidP="009A27ED">
      <w:pPr>
        <w:shd w:val="clear" w:color="auto" w:fill="FFFFFF"/>
        <w:spacing w:before="278" w:after="198" w:line="227" w:lineRule="atLeast"/>
        <w:jc w:val="both"/>
        <w:rPr>
          <w:rFonts w:ascii="Cambria" w:eastAsia="Times New Roman" w:hAnsi="Cambria" w:cs="Arial"/>
          <w:color w:val="222222"/>
          <w:sz w:val="24"/>
          <w:szCs w:val="24"/>
          <w:lang w:val="es-ES_tradnl" w:eastAsia="es-ES_tradnl"/>
        </w:rPr>
      </w:pPr>
      <w:r w:rsidRPr="009A27ED">
        <w:rPr>
          <w:rFonts w:ascii="Cambria" w:eastAsia="Times New Roman" w:hAnsi="Cambria" w:cs="Arial"/>
          <w:color w:val="222222"/>
          <w:sz w:val="24"/>
          <w:szCs w:val="24"/>
          <w:lang w:val="es-ES_tradnl" w:eastAsia="es-ES_tradnl"/>
        </w:rPr>
        <w:t>De hecho, se producen en este momento el desmantelamiento y demolición de algunas de las empresas españolas más relevantes, como los Altos Hornos de Vizcaya, y aparece, al mismo tiempo, una nueva arquitectura, tecnológica e internacional, como la que representa el </w:t>
      </w:r>
      <w:r w:rsidRPr="009A27ED">
        <w:rPr>
          <w:rFonts w:ascii="Cambria" w:eastAsia="Times New Roman" w:hAnsi="Cambria" w:cs="Arial"/>
          <w:b/>
          <w:bCs/>
          <w:color w:val="222222"/>
          <w:sz w:val="24"/>
          <w:szCs w:val="24"/>
          <w:lang w:val="es-ES_tradnl" w:eastAsia="es-ES_tradnl"/>
        </w:rPr>
        <w:t>Museo Guggenheim</w:t>
      </w:r>
      <w:r w:rsidRPr="009A27ED">
        <w:rPr>
          <w:rFonts w:ascii="Cambria" w:eastAsia="Times New Roman" w:hAnsi="Cambria" w:cs="Arial"/>
          <w:color w:val="222222"/>
          <w:sz w:val="24"/>
          <w:szCs w:val="24"/>
          <w:lang w:val="es-ES_tradnl" w:eastAsia="es-ES_tradnl"/>
        </w:rPr>
        <w:t xml:space="preserve"> de Frank </w:t>
      </w:r>
      <w:proofErr w:type="spellStart"/>
      <w:r w:rsidRPr="009A27ED">
        <w:rPr>
          <w:rFonts w:ascii="Cambria" w:eastAsia="Times New Roman" w:hAnsi="Cambria" w:cs="Arial"/>
          <w:color w:val="222222"/>
          <w:sz w:val="24"/>
          <w:szCs w:val="24"/>
          <w:lang w:val="es-ES_tradnl" w:eastAsia="es-ES_tradnl"/>
        </w:rPr>
        <w:t>Ghery</w:t>
      </w:r>
      <w:proofErr w:type="spellEnd"/>
      <w:r w:rsidRPr="009A27ED">
        <w:rPr>
          <w:rFonts w:ascii="Cambria" w:eastAsia="Times New Roman" w:hAnsi="Cambria" w:cs="Arial"/>
          <w:color w:val="222222"/>
          <w:sz w:val="24"/>
          <w:szCs w:val="24"/>
          <w:lang w:val="es-ES_tradnl" w:eastAsia="es-ES_tradnl"/>
        </w:rPr>
        <w:t xml:space="preserve">. </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color w:val="222222"/>
          <w:sz w:val="24"/>
          <w:szCs w:val="24"/>
          <w:lang w:val="es-ES_tradnl" w:eastAsia="es-ES_tradnl"/>
        </w:rPr>
        <w:t>Precisamente el artista trabajó en la</w:t>
      </w:r>
      <w:r w:rsidRPr="009A27ED">
        <w:rPr>
          <w:rFonts w:ascii="Cambria" w:eastAsia="Times New Roman" w:hAnsi="Cambria" w:cs="Arial"/>
          <w:b/>
          <w:bCs/>
          <w:color w:val="222222"/>
          <w:sz w:val="24"/>
          <w:szCs w:val="24"/>
          <w:lang w:val="es-ES_tradnl" w:eastAsia="es-ES_tradnl"/>
        </w:rPr>
        <w:t> documentación fotográfica </w:t>
      </w:r>
      <w:r w:rsidRPr="009A27ED">
        <w:rPr>
          <w:rFonts w:ascii="Cambria" w:eastAsia="Times New Roman" w:hAnsi="Cambria" w:cs="Arial"/>
          <w:color w:val="222222"/>
          <w:sz w:val="24"/>
          <w:szCs w:val="24"/>
          <w:lang w:val="es-ES_tradnl" w:eastAsia="es-ES_tradnl"/>
        </w:rPr>
        <w:t>del proceso de construcción de este centro de arte. Por eso, aunque en su obra </w:t>
      </w:r>
      <w:r w:rsidRPr="009A27ED">
        <w:rPr>
          <w:rFonts w:ascii="Cambria" w:eastAsia="Times New Roman" w:hAnsi="Cambria" w:cs="Arial"/>
          <w:b/>
          <w:bCs/>
          <w:color w:val="222222"/>
          <w:sz w:val="24"/>
          <w:szCs w:val="24"/>
          <w:lang w:val="es-ES_tradnl" w:eastAsia="es-ES_tradnl"/>
        </w:rPr>
        <w:t>no hay referencias ni de tiempo ni de lugar</w:t>
      </w:r>
      <w:r w:rsidRPr="009A27ED">
        <w:rPr>
          <w:rFonts w:ascii="Cambria" w:eastAsia="Times New Roman" w:hAnsi="Cambria" w:cs="Arial"/>
          <w:color w:val="222222"/>
          <w:sz w:val="24"/>
          <w:szCs w:val="24"/>
          <w:lang w:val="es-ES_tradnl" w:eastAsia="es-ES_tradnl"/>
        </w:rPr>
        <w:t>, sí se reconoce una familiaridad con esta arquitectura industrial y sus espacios, luces y estéticas.</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b/>
          <w:bCs/>
          <w:color w:val="222222"/>
          <w:sz w:val="24"/>
          <w:szCs w:val="24"/>
          <w:lang w:val="es-ES_tradnl" w:eastAsia="es-ES_tradnl"/>
        </w:rPr>
        <w:t>SERIES CONECTADAS</w:t>
      </w:r>
    </w:p>
    <w:p w:rsidR="009A27ED" w:rsidRPr="009A27ED" w:rsidRDefault="009A27ED" w:rsidP="0050372E">
      <w:pPr>
        <w:shd w:val="clear" w:color="auto" w:fill="FFFFFF"/>
        <w:spacing w:before="278" w:after="198" w:line="227" w:lineRule="atLeast"/>
        <w:ind w:firstLine="709"/>
        <w:jc w:val="both"/>
        <w:rPr>
          <w:rFonts w:ascii="Arial" w:eastAsia="Times New Roman" w:hAnsi="Arial" w:cs="Arial"/>
          <w:color w:val="222222"/>
          <w:sz w:val="24"/>
          <w:szCs w:val="24"/>
          <w:lang w:val="es-ES_tradnl" w:eastAsia="es-ES_tradnl"/>
        </w:rPr>
      </w:pPr>
      <w:r w:rsidRPr="009A27ED">
        <w:rPr>
          <w:rFonts w:ascii="Cambria" w:eastAsia="Times New Roman" w:hAnsi="Cambria" w:cs="Arial"/>
          <w:color w:val="222222"/>
          <w:sz w:val="24"/>
          <w:szCs w:val="24"/>
          <w:lang w:val="es-ES_tradnl" w:eastAsia="es-ES_tradnl"/>
        </w:rPr>
        <w:t>El visitante, al iniciar su recorrido por </w:t>
      </w:r>
      <w:r w:rsidRPr="009A27ED">
        <w:rPr>
          <w:rFonts w:ascii="Cambria" w:eastAsia="Times New Roman" w:hAnsi="Cambria" w:cs="Arial"/>
          <w:i/>
          <w:iCs/>
          <w:color w:val="222222"/>
          <w:sz w:val="24"/>
          <w:szCs w:val="24"/>
          <w:lang w:val="es-ES_tradnl" w:eastAsia="es-ES_tradnl"/>
        </w:rPr>
        <w:t>La memoria trazadora</w:t>
      </w:r>
      <w:r w:rsidRPr="009A27ED">
        <w:rPr>
          <w:rFonts w:ascii="Cambria" w:eastAsia="Times New Roman" w:hAnsi="Cambria" w:cs="Arial"/>
          <w:color w:val="222222"/>
          <w:sz w:val="24"/>
          <w:szCs w:val="24"/>
          <w:lang w:val="es-ES_tradnl" w:eastAsia="es-ES_tradnl"/>
        </w:rPr>
        <w:t xml:space="preserve">, encuentra un primer gran grupo de obras, situado fuera de las salas expositivas. Está formado por fotografías enmarcadas que configuran una suerte de galería. Este conjunto </w:t>
      </w:r>
      <w:r w:rsidR="00941BB1">
        <w:rPr>
          <w:rFonts w:ascii="Cambria" w:eastAsia="Times New Roman" w:hAnsi="Cambria" w:cs="Arial"/>
          <w:color w:val="222222"/>
          <w:sz w:val="24"/>
          <w:szCs w:val="24"/>
          <w:lang w:val="es-ES_tradnl" w:eastAsia="es-ES_tradnl"/>
        </w:rPr>
        <w:t xml:space="preserve">cuenta con obras pertenecientes </w:t>
      </w:r>
      <w:r w:rsidR="0050372E">
        <w:rPr>
          <w:rFonts w:ascii="Cambria" w:eastAsia="Times New Roman" w:hAnsi="Cambria" w:cs="Arial"/>
          <w:color w:val="222222"/>
          <w:sz w:val="24"/>
          <w:szCs w:val="24"/>
          <w:lang w:val="es-ES_tradnl" w:eastAsia="es-ES_tradnl"/>
        </w:rPr>
        <w:t xml:space="preserve">a las </w:t>
      </w:r>
      <w:r w:rsidRPr="009A27ED">
        <w:rPr>
          <w:rFonts w:ascii="Cambria" w:eastAsia="Times New Roman" w:hAnsi="Cambria" w:cs="Arial"/>
          <w:color w:val="222222"/>
          <w:sz w:val="24"/>
          <w:szCs w:val="24"/>
          <w:lang w:val="es-ES_tradnl" w:eastAsia="es-ES_tradnl"/>
        </w:rPr>
        <w:t>series</w:t>
      </w:r>
      <w:r w:rsidRPr="009A27ED">
        <w:rPr>
          <w:rFonts w:ascii="Cambria" w:eastAsia="Times New Roman" w:hAnsi="Cambria" w:cs="Arial"/>
          <w:i/>
          <w:iCs/>
          <w:color w:val="222222"/>
          <w:sz w:val="24"/>
          <w:szCs w:val="24"/>
          <w:lang w:val="es-ES_tradnl" w:eastAsia="es-ES_tradnl"/>
        </w:rPr>
        <w:t> </w:t>
      </w:r>
      <w:proofErr w:type="spellStart"/>
      <w:r w:rsidRPr="009A27ED">
        <w:rPr>
          <w:rFonts w:ascii="Cambria" w:eastAsia="Times New Roman" w:hAnsi="Cambria" w:cs="Arial"/>
          <w:i/>
          <w:iCs/>
          <w:color w:val="222222"/>
          <w:sz w:val="24"/>
          <w:szCs w:val="24"/>
          <w:lang w:val="es-ES_tradnl" w:eastAsia="es-ES_tradnl"/>
        </w:rPr>
        <w:t>Destructuras</w:t>
      </w:r>
      <w:proofErr w:type="spellEnd"/>
      <w:r w:rsidRPr="009A27ED">
        <w:rPr>
          <w:rFonts w:ascii="Cambria" w:eastAsia="Times New Roman" w:hAnsi="Cambria" w:cs="Arial"/>
          <w:color w:val="222222"/>
          <w:sz w:val="24"/>
          <w:szCs w:val="24"/>
          <w:lang w:val="es-ES_tradnl" w:eastAsia="es-ES_tradnl"/>
        </w:rPr>
        <w:t> (1995-2018), </w:t>
      </w:r>
      <w:proofErr w:type="spellStart"/>
      <w:r w:rsidRPr="009A27ED">
        <w:rPr>
          <w:rFonts w:ascii="Cambria" w:eastAsia="Times New Roman" w:hAnsi="Cambria" w:cs="Arial"/>
          <w:i/>
          <w:iCs/>
          <w:color w:val="222222"/>
          <w:sz w:val="24"/>
          <w:szCs w:val="24"/>
          <w:lang w:val="es-ES_tradnl" w:eastAsia="es-ES_tradnl"/>
        </w:rPr>
        <w:t>Millau</w:t>
      </w:r>
      <w:proofErr w:type="spellEnd"/>
      <w:r w:rsidRPr="009A27ED">
        <w:rPr>
          <w:rFonts w:ascii="Cambria" w:eastAsia="Times New Roman" w:hAnsi="Cambria" w:cs="Arial"/>
          <w:color w:val="222222"/>
          <w:sz w:val="24"/>
          <w:szCs w:val="24"/>
          <w:lang w:val="es-ES_tradnl" w:eastAsia="es-ES_tradnl"/>
        </w:rPr>
        <w:t> (1997),</w:t>
      </w:r>
      <w:r>
        <w:rPr>
          <w:rFonts w:ascii="Cambria" w:eastAsia="Times New Roman" w:hAnsi="Cambria" w:cs="Arial"/>
          <w:color w:val="222222"/>
          <w:sz w:val="24"/>
          <w:szCs w:val="24"/>
          <w:lang w:val="es-ES_tradnl" w:eastAsia="es-ES_tradnl"/>
        </w:rPr>
        <w:t xml:space="preserve"> </w:t>
      </w:r>
      <w:proofErr w:type="spellStart"/>
      <w:r w:rsidRPr="009A27ED">
        <w:rPr>
          <w:rFonts w:ascii="Cambria" w:eastAsia="Times New Roman" w:hAnsi="Cambria" w:cs="Arial"/>
          <w:i/>
          <w:iCs/>
          <w:color w:val="222222"/>
          <w:sz w:val="24"/>
          <w:szCs w:val="24"/>
          <w:lang w:val="es-ES_tradnl" w:eastAsia="es-ES_tradnl"/>
        </w:rPr>
        <w:t>Stage</w:t>
      </w:r>
      <w:proofErr w:type="spellEnd"/>
      <w:r w:rsidRPr="009A27ED">
        <w:rPr>
          <w:rFonts w:ascii="Cambria" w:eastAsia="Times New Roman" w:hAnsi="Cambria" w:cs="Arial"/>
          <w:color w:val="222222"/>
          <w:sz w:val="24"/>
          <w:szCs w:val="24"/>
          <w:lang w:val="es-ES_tradnl" w:eastAsia="es-ES_tradnl"/>
        </w:rPr>
        <w:t> (2010) y </w:t>
      </w:r>
      <w:proofErr w:type="spellStart"/>
      <w:r w:rsidRPr="009A27ED">
        <w:rPr>
          <w:rFonts w:ascii="Cambria" w:eastAsia="Times New Roman" w:hAnsi="Cambria" w:cs="Arial"/>
          <w:i/>
          <w:iCs/>
          <w:color w:val="222222"/>
          <w:sz w:val="24"/>
          <w:szCs w:val="24"/>
          <w:lang w:val="es-ES_tradnl" w:eastAsia="es-ES_tradnl"/>
        </w:rPr>
        <w:t>Amorfosis</w:t>
      </w:r>
      <w:proofErr w:type="spellEnd"/>
      <w:r w:rsidRPr="009A27ED">
        <w:rPr>
          <w:rFonts w:ascii="Cambria" w:eastAsia="Times New Roman" w:hAnsi="Cambria" w:cs="Arial"/>
          <w:color w:val="222222"/>
          <w:sz w:val="24"/>
          <w:szCs w:val="24"/>
          <w:lang w:val="es-ES_tradnl" w:eastAsia="es-ES_tradnl"/>
        </w:rPr>
        <w:t xml:space="preserve"> (1997-2018). Todas son obras de </w:t>
      </w:r>
      <w:r w:rsidRPr="009A27ED">
        <w:rPr>
          <w:rFonts w:ascii="Cambria" w:eastAsia="Times New Roman" w:hAnsi="Cambria" w:cs="Arial"/>
          <w:color w:val="222222"/>
          <w:sz w:val="24"/>
          <w:szCs w:val="24"/>
          <w:lang w:val="es-ES_tradnl" w:eastAsia="es-ES_tradnl"/>
        </w:rPr>
        <w:lastRenderedPageBreak/>
        <w:t xml:space="preserve">arquitectura e ingeniería fotografiadas con un encuadre que resalta su </w:t>
      </w:r>
      <w:proofErr w:type="spellStart"/>
      <w:r w:rsidRPr="009A27ED">
        <w:rPr>
          <w:rFonts w:ascii="Cambria" w:eastAsia="Times New Roman" w:hAnsi="Cambria" w:cs="Arial"/>
          <w:color w:val="222222"/>
          <w:sz w:val="24"/>
          <w:szCs w:val="24"/>
          <w:lang w:val="es-ES_tradnl" w:eastAsia="es-ES_tradnl"/>
        </w:rPr>
        <w:t>descontexualización</w:t>
      </w:r>
      <w:proofErr w:type="spellEnd"/>
      <w:r w:rsidRPr="009A27ED">
        <w:rPr>
          <w:rFonts w:ascii="Cambria" w:eastAsia="Times New Roman" w:hAnsi="Cambria" w:cs="Arial"/>
          <w:color w:val="222222"/>
          <w:sz w:val="24"/>
          <w:szCs w:val="24"/>
          <w:lang w:val="es-ES_tradnl" w:eastAsia="es-ES_tradnl"/>
        </w:rPr>
        <w:t>.</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color w:val="222222"/>
          <w:sz w:val="24"/>
          <w:szCs w:val="24"/>
          <w:lang w:val="es-ES_tradnl" w:eastAsia="es-ES_tradnl"/>
        </w:rPr>
        <w:t>Por ejemplo, en </w:t>
      </w:r>
      <w:proofErr w:type="spellStart"/>
      <w:r w:rsidRPr="009A27ED">
        <w:rPr>
          <w:rFonts w:ascii="Cambria" w:eastAsia="Times New Roman" w:hAnsi="Cambria" w:cs="Arial"/>
          <w:b/>
          <w:bCs/>
          <w:i/>
          <w:iCs/>
          <w:color w:val="222222"/>
          <w:sz w:val="24"/>
          <w:szCs w:val="24"/>
          <w:lang w:val="es-ES_tradnl" w:eastAsia="es-ES_tradnl"/>
        </w:rPr>
        <w:t>Destructuras</w:t>
      </w:r>
      <w:proofErr w:type="spellEnd"/>
      <w:r w:rsidRPr="009A27ED">
        <w:rPr>
          <w:rFonts w:ascii="Cambria" w:eastAsia="Times New Roman" w:hAnsi="Cambria" w:cs="Arial"/>
          <w:b/>
          <w:bCs/>
          <w:color w:val="222222"/>
          <w:sz w:val="24"/>
          <w:szCs w:val="24"/>
          <w:lang w:val="es-ES_tradnl" w:eastAsia="es-ES_tradnl"/>
        </w:rPr>
        <w:t> </w:t>
      </w:r>
      <w:r w:rsidRPr="009A27ED">
        <w:rPr>
          <w:rFonts w:ascii="Cambria" w:eastAsia="Times New Roman" w:hAnsi="Cambria" w:cs="Arial"/>
          <w:color w:val="222222"/>
          <w:sz w:val="24"/>
          <w:szCs w:val="24"/>
          <w:lang w:val="es-ES_tradnl" w:eastAsia="es-ES_tradnl"/>
        </w:rPr>
        <w:t>muestra espacios arquitectónicos sin p</w:t>
      </w:r>
      <w:r>
        <w:rPr>
          <w:rFonts w:ascii="Cambria" w:eastAsia="Times New Roman" w:hAnsi="Cambria" w:cs="Arial"/>
          <w:color w:val="222222"/>
          <w:sz w:val="24"/>
          <w:szCs w:val="24"/>
          <w:lang w:val="es-ES_tradnl" w:eastAsia="es-ES_tradnl"/>
        </w:rPr>
        <w:t>r</w:t>
      </w:r>
      <w:r w:rsidRPr="009A27ED">
        <w:rPr>
          <w:rFonts w:ascii="Cambria" w:eastAsia="Times New Roman" w:hAnsi="Cambria" w:cs="Arial"/>
          <w:color w:val="222222"/>
          <w:sz w:val="24"/>
          <w:szCs w:val="24"/>
          <w:lang w:val="es-ES_tradnl" w:eastAsia="es-ES_tradnl"/>
        </w:rPr>
        <w:t>esencia humana. Propone mirar las imágenes </w:t>
      </w:r>
      <w:r w:rsidRPr="009A27ED">
        <w:rPr>
          <w:rFonts w:ascii="Cambria" w:eastAsia="Times New Roman" w:hAnsi="Cambria" w:cs="Arial"/>
          <w:b/>
          <w:bCs/>
          <w:color w:val="222222"/>
          <w:sz w:val="24"/>
          <w:szCs w:val="24"/>
          <w:lang w:val="es-ES_tradnl" w:eastAsia="es-ES_tradnl"/>
        </w:rPr>
        <w:t>desde otra perspectiva</w:t>
      </w:r>
      <w:r w:rsidRPr="009A27ED">
        <w:rPr>
          <w:rFonts w:ascii="Cambria" w:eastAsia="Times New Roman" w:hAnsi="Cambria" w:cs="Arial"/>
          <w:color w:val="222222"/>
          <w:sz w:val="24"/>
          <w:szCs w:val="24"/>
          <w:lang w:val="es-ES_tradnl" w:eastAsia="es-ES_tradnl"/>
        </w:rPr>
        <w:t>, valorándolas por su composición, su luz o sus referencias literarias o visuales. Son imágenes que podrían verse como una suerte de interrogante que pregunta al espectador si son o no reales y cuáles son sus escalas y las perspectivas desde las que se han tomado. Todo un juego visual.</w:t>
      </w:r>
    </w:p>
    <w:p w:rsidR="009A27ED" w:rsidRPr="009A27ED" w:rsidRDefault="0050372E" w:rsidP="009A27ED">
      <w:pPr>
        <w:shd w:val="clear" w:color="auto" w:fill="FFFFFF"/>
        <w:spacing w:before="278" w:after="198" w:line="227" w:lineRule="atLeast"/>
        <w:ind w:firstLine="709"/>
        <w:jc w:val="both"/>
        <w:rPr>
          <w:rFonts w:ascii="Arial" w:eastAsia="Times New Roman" w:hAnsi="Arial" w:cs="Arial"/>
          <w:color w:val="222222"/>
          <w:sz w:val="24"/>
          <w:szCs w:val="24"/>
          <w:lang w:val="es-ES_tradnl" w:eastAsia="es-ES_tradnl"/>
        </w:rPr>
      </w:pPr>
      <w:r>
        <w:rPr>
          <w:rFonts w:ascii="Cambria" w:eastAsia="Times New Roman" w:hAnsi="Cambria" w:cs="Arial"/>
          <w:color w:val="222222"/>
          <w:sz w:val="24"/>
          <w:szCs w:val="24"/>
          <w:lang w:val="es-ES_tradnl" w:eastAsia="es-ES_tradnl"/>
        </w:rPr>
        <w:t xml:space="preserve">En cambio, </w:t>
      </w:r>
      <w:r w:rsidR="009A27ED" w:rsidRPr="009A27ED">
        <w:rPr>
          <w:rFonts w:ascii="Cambria" w:eastAsia="Times New Roman" w:hAnsi="Cambria" w:cs="Arial"/>
          <w:color w:val="222222"/>
          <w:sz w:val="24"/>
          <w:szCs w:val="24"/>
          <w:lang w:val="es-ES_tradnl" w:eastAsia="es-ES_tradnl"/>
        </w:rPr>
        <w:t>en </w:t>
      </w:r>
      <w:proofErr w:type="spellStart"/>
      <w:r w:rsidR="009A27ED" w:rsidRPr="009A27ED">
        <w:rPr>
          <w:rFonts w:ascii="Cambria" w:eastAsia="Times New Roman" w:hAnsi="Cambria" w:cs="Arial"/>
          <w:b/>
          <w:bCs/>
          <w:i/>
          <w:iCs/>
          <w:color w:val="222222"/>
          <w:sz w:val="24"/>
          <w:szCs w:val="24"/>
          <w:lang w:val="es-ES_tradnl" w:eastAsia="es-ES_tradnl"/>
        </w:rPr>
        <w:t>Amorfosis</w:t>
      </w:r>
      <w:proofErr w:type="spellEnd"/>
      <w:r w:rsidR="009A27ED" w:rsidRPr="009A27ED">
        <w:rPr>
          <w:rFonts w:ascii="Cambria" w:eastAsia="Times New Roman" w:hAnsi="Cambria" w:cs="Arial"/>
          <w:b/>
          <w:bCs/>
          <w:color w:val="222222"/>
          <w:sz w:val="24"/>
          <w:szCs w:val="24"/>
          <w:lang w:val="es-ES_tradnl" w:eastAsia="es-ES_tradnl"/>
        </w:rPr>
        <w:t>,</w:t>
      </w:r>
      <w:r w:rsidR="009A27ED" w:rsidRPr="009A27ED">
        <w:rPr>
          <w:rFonts w:ascii="Cambria" w:eastAsia="Times New Roman" w:hAnsi="Cambria" w:cs="Arial"/>
          <w:color w:val="222222"/>
          <w:sz w:val="24"/>
          <w:szCs w:val="24"/>
          <w:lang w:val="es-ES_tradnl" w:eastAsia="es-ES_tradnl"/>
        </w:rPr>
        <w:t> aunque sigue la temática arquitectónica, abandona el retrato de edificios para centrarse en las estructuras que los cubren durante su construcción. En este caso tampoco se puede saber qué edificio concreto está capturando y el espectador encuentra </w:t>
      </w:r>
      <w:r w:rsidR="009A27ED" w:rsidRPr="009A27ED">
        <w:rPr>
          <w:rFonts w:ascii="Cambria" w:eastAsia="Times New Roman" w:hAnsi="Cambria" w:cs="Arial"/>
          <w:b/>
          <w:bCs/>
          <w:color w:val="222222"/>
          <w:sz w:val="24"/>
          <w:szCs w:val="24"/>
          <w:lang w:val="es-ES_tradnl" w:eastAsia="es-ES_tradnl"/>
        </w:rPr>
        <w:t>imágenes muy abstractas</w:t>
      </w:r>
      <w:r w:rsidR="009A27ED" w:rsidRPr="009A27ED">
        <w:rPr>
          <w:rFonts w:ascii="Cambria" w:eastAsia="Times New Roman" w:hAnsi="Cambria" w:cs="Arial"/>
          <w:color w:val="222222"/>
          <w:sz w:val="24"/>
          <w:szCs w:val="24"/>
          <w:lang w:val="es-ES_tradnl" w:eastAsia="es-ES_tradnl"/>
        </w:rPr>
        <w:t>. Esta serie, además, cuenta con algunas obras impresas sobre tubos de aluminio de gran formato que conforman bloques más</w:t>
      </w:r>
      <w:r w:rsidR="009A27ED">
        <w:rPr>
          <w:rFonts w:ascii="Cambria" w:eastAsia="Times New Roman" w:hAnsi="Cambria" w:cs="Arial"/>
          <w:color w:val="222222"/>
          <w:sz w:val="24"/>
          <w:szCs w:val="24"/>
          <w:lang w:val="es-ES_tradnl" w:eastAsia="es-ES_tradnl"/>
        </w:rPr>
        <w:t xml:space="preserve"> o menos irregulares que recuer</w:t>
      </w:r>
      <w:r w:rsidR="009A27ED" w:rsidRPr="009A27ED">
        <w:rPr>
          <w:rFonts w:ascii="Cambria" w:eastAsia="Times New Roman" w:hAnsi="Cambria" w:cs="Arial"/>
          <w:color w:val="222222"/>
          <w:sz w:val="24"/>
          <w:szCs w:val="24"/>
          <w:lang w:val="es-ES_tradnl" w:eastAsia="es-ES_tradnl"/>
        </w:rPr>
        <w:t>dan a edificios.</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b/>
          <w:bCs/>
          <w:color w:val="222222"/>
          <w:sz w:val="24"/>
          <w:szCs w:val="24"/>
          <w:lang w:val="es-ES_tradnl" w:eastAsia="es-ES_tradnl"/>
        </w:rPr>
        <w:t>CAPACIDAD DE REPRESENTACIÓN</w:t>
      </w:r>
    </w:p>
    <w:p w:rsidR="009A27ED" w:rsidRPr="009A27ED" w:rsidRDefault="004F244C" w:rsidP="009A27ED">
      <w:pPr>
        <w:shd w:val="clear" w:color="auto" w:fill="FFFFFF"/>
        <w:spacing w:before="278" w:after="198" w:line="227" w:lineRule="atLeast"/>
        <w:ind w:firstLine="708"/>
        <w:jc w:val="both"/>
        <w:rPr>
          <w:rFonts w:ascii="Arial" w:eastAsia="Times New Roman" w:hAnsi="Arial" w:cs="Arial"/>
          <w:color w:val="222222"/>
          <w:sz w:val="24"/>
          <w:szCs w:val="24"/>
          <w:lang w:val="es-ES_tradnl" w:eastAsia="es-ES_tradnl"/>
        </w:rPr>
      </w:pPr>
      <w:r>
        <w:rPr>
          <w:rFonts w:ascii="Cambria" w:eastAsia="Times New Roman" w:hAnsi="Cambria" w:cs="Arial"/>
          <w:noProof/>
          <w:color w:val="222222"/>
          <w:sz w:val="24"/>
          <w:szCs w:val="24"/>
          <w:lang w:eastAsia="es-ES"/>
        </w:rPr>
        <w:drawing>
          <wp:anchor distT="0" distB="0" distL="114300" distR="114300" simplePos="0" relativeHeight="251670528" behindDoc="0" locked="0" layoutInCell="1" allowOverlap="1">
            <wp:simplePos x="0" y="0"/>
            <wp:positionH relativeFrom="column">
              <wp:posOffset>2115820</wp:posOffset>
            </wp:positionH>
            <wp:positionV relativeFrom="paragraph">
              <wp:posOffset>47625</wp:posOffset>
            </wp:positionV>
            <wp:extent cx="3320415" cy="4985385"/>
            <wp:effectExtent l="0" t="0" r="0" b="5715"/>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MENOS 017.jpg"/>
                    <pic:cNvPicPr/>
                  </pic:nvPicPr>
                  <pic:blipFill>
                    <a:blip r:embed="rId11" cstate="screen">
                      <a:extLst>
                        <a:ext uri="{28A0092B-C50C-407E-A947-70E740481C1C}">
                          <a14:useLocalDpi xmlns:a14="http://schemas.microsoft.com/office/drawing/2010/main"/>
                        </a:ext>
                      </a:extLst>
                    </a:blip>
                    <a:stretch>
                      <a:fillRect/>
                    </a:stretch>
                  </pic:blipFill>
                  <pic:spPr>
                    <a:xfrm>
                      <a:off x="0" y="0"/>
                      <a:ext cx="3320415" cy="4985385"/>
                    </a:xfrm>
                    <a:prstGeom prst="rect">
                      <a:avLst/>
                    </a:prstGeom>
                  </pic:spPr>
                </pic:pic>
              </a:graphicData>
            </a:graphic>
            <wp14:sizeRelH relativeFrom="page">
              <wp14:pctWidth>0</wp14:pctWidth>
            </wp14:sizeRelH>
            <wp14:sizeRelV relativeFrom="page">
              <wp14:pctHeight>0</wp14:pctHeight>
            </wp14:sizeRelV>
          </wp:anchor>
        </w:drawing>
      </w:r>
      <w:r w:rsidR="009A27ED" w:rsidRPr="009A27ED">
        <w:rPr>
          <w:rFonts w:ascii="Cambria" w:eastAsia="Times New Roman" w:hAnsi="Cambria" w:cs="Arial"/>
          <w:color w:val="222222"/>
          <w:sz w:val="24"/>
          <w:szCs w:val="24"/>
          <w:lang w:val="es-ES_tradnl" w:eastAsia="es-ES_tradnl"/>
        </w:rPr>
        <w:t>Otras series, por su parte, van dejando atrás la arquitectura y ponen el foco en la capacidad de representación de las propias imágenes. Es el caso de </w:t>
      </w:r>
      <w:r w:rsidR="009A27ED" w:rsidRPr="009A27ED">
        <w:rPr>
          <w:rFonts w:ascii="Cambria" w:eastAsia="Times New Roman" w:hAnsi="Cambria" w:cs="Arial"/>
          <w:b/>
          <w:bCs/>
          <w:i/>
          <w:iCs/>
          <w:color w:val="222222"/>
          <w:sz w:val="24"/>
          <w:szCs w:val="24"/>
          <w:lang w:val="es-ES_tradnl" w:eastAsia="es-ES_tradnl"/>
        </w:rPr>
        <w:t>Net</w:t>
      </w:r>
      <w:r w:rsidR="009A27ED" w:rsidRPr="009A27ED">
        <w:rPr>
          <w:rFonts w:ascii="Cambria" w:eastAsia="Times New Roman" w:hAnsi="Cambria" w:cs="Arial"/>
          <w:color w:val="222222"/>
          <w:sz w:val="24"/>
          <w:szCs w:val="24"/>
          <w:lang w:val="es-ES_tradnl" w:eastAsia="es-ES_tradnl"/>
        </w:rPr>
        <w:t> (2012), imágenes puramente abstractas que se reducen a un conjunto de líneas de diversas</w:t>
      </w:r>
      <w:r w:rsidR="009A27ED">
        <w:rPr>
          <w:rFonts w:ascii="Cambria" w:eastAsia="Times New Roman" w:hAnsi="Cambria" w:cs="Arial"/>
          <w:color w:val="222222"/>
          <w:sz w:val="24"/>
          <w:szCs w:val="24"/>
          <w:lang w:val="es-ES_tradnl" w:eastAsia="es-ES_tradnl"/>
        </w:rPr>
        <w:t xml:space="preserve"> densida</w:t>
      </w:r>
      <w:r w:rsidR="009A27ED" w:rsidRPr="009A27ED">
        <w:rPr>
          <w:rFonts w:ascii="Cambria" w:eastAsia="Times New Roman" w:hAnsi="Cambria" w:cs="Arial"/>
          <w:color w:val="222222"/>
          <w:sz w:val="24"/>
          <w:szCs w:val="24"/>
          <w:lang w:val="es-ES_tradnl" w:eastAsia="es-ES_tradnl"/>
        </w:rPr>
        <w:t>des, que reflejan pliegues o superposiciones de mallas. El desenfoque genera un efecto extraño que vuelve a lanzar preguntas al espectador, como si se trata de una malla real o un modelado 3D, o de dónde surge el efecto tridimensional que provoca.</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color w:val="222222"/>
          <w:sz w:val="24"/>
          <w:szCs w:val="24"/>
          <w:lang w:val="es-ES_tradnl" w:eastAsia="es-ES_tradnl"/>
        </w:rPr>
        <w:t>Estos juegos visuales e imágenes ambiguas en su percepción también están muy presentes en otras series, como es el caso de </w:t>
      </w:r>
      <w:r w:rsidRPr="009A27ED">
        <w:rPr>
          <w:rFonts w:ascii="Cambria" w:eastAsia="Times New Roman" w:hAnsi="Cambria" w:cs="Arial"/>
          <w:b/>
          <w:bCs/>
          <w:i/>
          <w:iCs/>
          <w:color w:val="222222"/>
          <w:sz w:val="24"/>
          <w:szCs w:val="24"/>
          <w:lang w:val="es-ES_tradnl" w:eastAsia="es-ES_tradnl"/>
        </w:rPr>
        <w:t>Umbral</w:t>
      </w:r>
      <w:r w:rsidRPr="009A27ED">
        <w:rPr>
          <w:rFonts w:ascii="Cambria" w:eastAsia="Times New Roman" w:hAnsi="Cambria" w:cs="Arial"/>
          <w:color w:val="222222"/>
          <w:sz w:val="24"/>
          <w:szCs w:val="24"/>
          <w:lang w:val="es-ES_tradnl" w:eastAsia="es-ES_tradnl"/>
        </w:rPr>
        <w:t xml:space="preserve"> (2012-2018) </w:t>
      </w:r>
      <w:bookmarkStart w:id="0" w:name="_GoBack"/>
      <w:bookmarkEnd w:id="0"/>
      <w:r w:rsidRPr="009A27ED">
        <w:rPr>
          <w:rFonts w:ascii="Cambria" w:eastAsia="Times New Roman" w:hAnsi="Cambria" w:cs="Arial"/>
          <w:color w:val="222222"/>
          <w:sz w:val="24"/>
          <w:szCs w:val="24"/>
          <w:lang w:val="es-ES_tradnl" w:eastAsia="es-ES_tradnl"/>
        </w:rPr>
        <w:t>y </w:t>
      </w:r>
      <w:r w:rsidRPr="009A27ED">
        <w:rPr>
          <w:rFonts w:ascii="Cambria" w:eastAsia="Times New Roman" w:hAnsi="Cambria" w:cs="Arial"/>
          <w:b/>
          <w:bCs/>
          <w:i/>
          <w:iCs/>
          <w:color w:val="222222"/>
          <w:sz w:val="24"/>
          <w:szCs w:val="24"/>
          <w:lang w:val="es-ES_tradnl" w:eastAsia="es-ES_tradnl"/>
        </w:rPr>
        <w:t>Nóumenos</w:t>
      </w:r>
      <w:r w:rsidRPr="009A27ED">
        <w:rPr>
          <w:rFonts w:ascii="Cambria" w:eastAsia="Times New Roman" w:hAnsi="Cambria" w:cs="Arial"/>
          <w:color w:val="222222"/>
          <w:sz w:val="24"/>
          <w:szCs w:val="24"/>
          <w:lang w:val="es-ES_tradnl" w:eastAsia="es-ES_tradnl"/>
        </w:rPr>
        <w:t xml:space="preserve"> (2013-2018). En la primera muestra composiciones, algunas puramente abstractas y otras con un origen fotográfico </w:t>
      </w:r>
      <w:r w:rsidRPr="009A27ED">
        <w:rPr>
          <w:rFonts w:ascii="Cambria" w:eastAsia="Times New Roman" w:hAnsi="Cambria" w:cs="Arial"/>
          <w:color w:val="222222"/>
          <w:sz w:val="24"/>
          <w:szCs w:val="24"/>
          <w:lang w:val="es-ES_tradnl" w:eastAsia="es-ES_tradnl"/>
        </w:rPr>
        <w:lastRenderedPageBreak/>
        <w:t>reconocible, impresas sobre una plancha de aluminio perforado. La segunda sigue esta línea pero de forma más compleja: un grupo está formado por</w:t>
      </w:r>
      <w:r w:rsidR="0050372E">
        <w:rPr>
          <w:rFonts w:ascii="Cambria" w:eastAsia="Times New Roman" w:hAnsi="Cambria" w:cs="Arial"/>
          <w:color w:val="222222"/>
          <w:sz w:val="24"/>
          <w:szCs w:val="24"/>
          <w:lang w:val="es-ES_tradnl" w:eastAsia="es-ES_tradnl"/>
        </w:rPr>
        <w:t xml:space="preserve"> </w:t>
      </w:r>
      <w:r w:rsidRPr="009A27ED">
        <w:rPr>
          <w:rFonts w:ascii="Cambria" w:eastAsia="Times New Roman" w:hAnsi="Cambria" w:cs="Arial"/>
          <w:color w:val="222222"/>
          <w:sz w:val="24"/>
          <w:szCs w:val="24"/>
          <w:lang w:val="es-ES_tradnl" w:eastAsia="es-ES_tradnl"/>
        </w:rPr>
        <w:t>imágenes impresas en aluminio, a las que se añade en ocasiones un foco de luz que genera distintos efectos.</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color w:val="222222"/>
          <w:sz w:val="24"/>
          <w:szCs w:val="24"/>
          <w:lang w:val="es-ES_tradnl" w:eastAsia="es-ES_tradnl"/>
        </w:rPr>
        <w:t>Otra serie que también explora estas propiedades de la percepción visual es </w:t>
      </w:r>
      <w:r w:rsidRPr="009A27ED">
        <w:rPr>
          <w:rFonts w:ascii="Cambria" w:eastAsia="Times New Roman" w:hAnsi="Cambria" w:cs="Arial"/>
          <w:b/>
          <w:i/>
          <w:iCs/>
          <w:color w:val="222222"/>
          <w:sz w:val="24"/>
          <w:szCs w:val="24"/>
          <w:lang w:val="es-ES_tradnl" w:eastAsia="es-ES_tradnl"/>
        </w:rPr>
        <w:t>Espacio latente</w:t>
      </w:r>
      <w:r w:rsidRPr="009A27ED">
        <w:rPr>
          <w:rFonts w:ascii="Cambria" w:eastAsia="Times New Roman" w:hAnsi="Cambria" w:cs="Arial"/>
          <w:i/>
          <w:iCs/>
          <w:color w:val="222222"/>
          <w:sz w:val="24"/>
          <w:szCs w:val="24"/>
          <w:lang w:val="es-ES_tradnl" w:eastAsia="es-ES_tradnl"/>
        </w:rPr>
        <w:t> </w:t>
      </w:r>
      <w:r w:rsidRPr="009A27ED">
        <w:rPr>
          <w:rFonts w:ascii="Cambria" w:eastAsia="Times New Roman" w:hAnsi="Cambria" w:cs="Arial"/>
          <w:color w:val="222222"/>
          <w:sz w:val="24"/>
          <w:szCs w:val="24"/>
          <w:lang w:val="es-ES_tradnl" w:eastAsia="es-ES_tradnl"/>
        </w:rPr>
        <w:t>(2008-2018), aunque ya sin el recurso de la malla. Se trata de una serie de figuras recortadas sobre un fondo neutro. La serie incluye también un conjunto de obras que fotografían un espejo y un marco metálico de formato similar en un paisaje. De nuevo se genera un juego visual que invita al espectador a preguntarse qué esta observando.</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b/>
          <w:bCs/>
          <w:color w:val="222222"/>
          <w:sz w:val="24"/>
          <w:szCs w:val="24"/>
          <w:lang w:val="es-ES_tradnl" w:eastAsia="es-ES_tradnl"/>
        </w:rPr>
        <w:t>INSTALACIONES ABSTRACTAS</w:t>
      </w:r>
    </w:p>
    <w:p w:rsidR="009A27ED" w:rsidRPr="009A27ED" w:rsidRDefault="0050372E" w:rsidP="009A27ED">
      <w:pPr>
        <w:shd w:val="clear" w:color="auto" w:fill="FFFFFF"/>
        <w:spacing w:before="278" w:after="198" w:line="227" w:lineRule="atLeast"/>
        <w:ind w:firstLine="708"/>
        <w:jc w:val="both"/>
        <w:rPr>
          <w:rFonts w:ascii="Arial" w:eastAsia="Times New Roman" w:hAnsi="Arial" w:cs="Arial"/>
          <w:color w:val="222222"/>
          <w:sz w:val="24"/>
          <w:szCs w:val="24"/>
          <w:lang w:val="es-ES_tradnl" w:eastAsia="es-ES_tradnl"/>
        </w:rPr>
      </w:pPr>
      <w:r>
        <w:rPr>
          <w:rFonts w:ascii="Cambria" w:eastAsia="Times New Roman" w:hAnsi="Cambria" w:cs="Arial"/>
          <w:color w:val="222222"/>
          <w:sz w:val="24"/>
          <w:szCs w:val="24"/>
          <w:lang w:val="es-ES_tradnl" w:eastAsia="es-ES_tradnl"/>
        </w:rPr>
        <w:t>Las instalaciones</w:t>
      </w:r>
      <w:r w:rsidR="009A27ED" w:rsidRPr="009A27ED">
        <w:rPr>
          <w:rFonts w:ascii="Cambria" w:eastAsia="Times New Roman" w:hAnsi="Cambria" w:cs="Arial"/>
          <w:i/>
          <w:iCs/>
          <w:color w:val="222222"/>
          <w:sz w:val="24"/>
          <w:szCs w:val="24"/>
          <w:lang w:val="es-ES_tradnl" w:eastAsia="es-ES_tradnl"/>
        </w:rPr>
        <w:t> </w:t>
      </w:r>
      <w:r w:rsidR="009A27ED" w:rsidRPr="009A27ED">
        <w:rPr>
          <w:rFonts w:ascii="Cambria" w:eastAsia="Times New Roman" w:hAnsi="Cambria" w:cs="Arial"/>
          <w:color w:val="222222"/>
          <w:sz w:val="24"/>
          <w:szCs w:val="24"/>
          <w:lang w:val="es-ES_tradnl" w:eastAsia="es-ES_tradnl"/>
        </w:rPr>
        <w:t>continúan con la serie </w:t>
      </w:r>
      <w:r w:rsidR="009A27ED" w:rsidRPr="009A27ED">
        <w:rPr>
          <w:rFonts w:ascii="Cambria" w:eastAsia="Times New Roman" w:hAnsi="Cambria" w:cs="Arial"/>
          <w:b/>
          <w:bCs/>
          <w:i/>
          <w:iCs/>
          <w:color w:val="222222"/>
          <w:sz w:val="24"/>
          <w:szCs w:val="24"/>
          <w:lang w:val="es-ES_tradnl" w:eastAsia="es-ES_tradnl"/>
        </w:rPr>
        <w:t>Modular</w:t>
      </w:r>
      <w:r w:rsidR="009A27ED" w:rsidRPr="009A27ED">
        <w:rPr>
          <w:rFonts w:ascii="Cambria" w:eastAsia="Times New Roman" w:hAnsi="Cambria" w:cs="Arial"/>
          <w:color w:val="222222"/>
          <w:sz w:val="24"/>
          <w:szCs w:val="24"/>
          <w:lang w:val="es-ES_tradnl" w:eastAsia="es-ES_tradnl"/>
        </w:rPr>
        <w:t xml:space="preserve"> (2002), formada por 28 fotografías de edificios industriales </w:t>
      </w:r>
      <w:proofErr w:type="spellStart"/>
      <w:r w:rsidR="009A27ED" w:rsidRPr="009A27ED">
        <w:rPr>
          <w:rFonts w:ascii="Cambria" w:eastAsia="Times New Roman" w:hAnsi="Cambria" w:cs="Arial"/>
          <w:color w:val="222222"/>
          <w:sz w:val="24"/>
          <w:szCs w:val="24"/>
          <w:lang w:val="es-ES_tradnl" w:eastAsia="es-ES_tradnl"/>
        </w:rPr>
        <w:t>descontexualizados</w:t>
      </w:r>
      <w:proofErr w:type="spellEnd"/>
      <w:r w:rsidR="009A27ED" w:rsidRPr="009A27ED">
        <w:rPr>
          <w:rFonts w:ascii="Cambria" w:eastAsia="Times New Roman" w:hAnsi="Cambria" w:cs="Arial"/>
          <w:color w:val="222222"/>
          <w:sz w:val="24"/>
          <w:szCs w:val="24"/>
          <w:lang w:val="es-ES_tradnl" w:eastAsia="es-ES_tradnl"/>
        </w:rPr>
        <w:t>. Impresas en un formato vertical, se muestran como una instalación unitaria, cada una en un ángulo distinto respecto a la pared. De ese modo generan un espacio distinto. Solo las marcas del encofrado revelan que se trata de muros de hormigón. A esta singular pieza se opone </w:t>
      </w:r>
      <w:r w:rsidR="009A27ED" w:rsidRPr="009A27ED">
        <w:rPr>
          <w:rFonts w:ascii="Cambria" w:eastAsia="Times New Roman" w:hAnsi="Cambria" w:cs="Arial"/>
          <w:b/>
          <w:bCs/>
          <w:i/>
          <w:color w:val="222222"/>
          <w:sz w:val="24"/>
          <w:szCs w:val="24"/>
          <w:lang w:val="es-ES_tradnl" w:eastAsia="es-ES_tradnl"/>
        </w:rPr>
        <w:t xml:space="preserve">Modular </w:t>
      </w:r>
      <w:proofErr w:type="spellStart"/>
      <w:r w:rsidR="009A27ED" w:rsidRPr="009A27ED">
        <w:rPr>
          <w:rFonts w:ascii="Cambria" w:eastAsia="Times New Roman" w:hAnsi="Cambria" w:cs="Arial"/>
          <w:b/>
          <w:bCs/>
          <w:i/>
          <w:color w:val="222222"/>
          <w:sz w:val="24"/>
          <w:szCs w:val="24"/>
          <w:lang w:val="es-ES_tradnl" w:eastAsia="es-ES_tradnl"/>
        </w:rPr>
        <w:t>Rec</w:t>
      </w:r>
      <w:proofErr w:type="spellEnd"/>
      <w:r w:rsidR="009A27ED" w:rsidRPr="009A27ED">
        <w:rPr>
          <w:rFonts w:ascii="Cambria" w:eastAsia="Times New Roman" w:hAnsi="Cambria" w:cs="Arial"/>
          <w:color w:val="222222"/>
          <w:sz w:val="24"/>
          <w:szCs w:val="24"/>
          <w:lang w:val="es-ES_tradnl" w:eastAsia="es-ES_tradnl"/>
        </w:rPr>
        <w:t>, una fotografía aislada y tan desenfocada que profundiza en esa sensación de ambigüedad.</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b/>
          <w:bCs/>
          <w:color w:val="222222"/>
          <w:sz w:val="24"/>
          <w:szCs w:val="24"/>
          <w:lang w:val="es-ES_tradnl" w:eastAsia="es-ES_tradnl"/>
        </w:rPr>
        <w:t>LINK, UN PROYECTO MOSTRADO POR PRIMERA VEZ</w:t>
      </w:r>
    </w:p>
    <w:p w:rsidR="009A27ED" w:rsidRPr="009A27ED" w:rsidRDefault="004F244C" w:rsidP="009A27ED">
      <w:pPr>
        <w:shd w:val="clear" w:color="auto" w:fill="FFFFFF"/>
        <w:spacing w:before="278" w:after="198" w:line="227" w:lineRule="atLeast"/>
        <w:ind w:firstLine="708"/>
        <w:jc w:val="both"/>
        <w:rPr>
          <w:rFonts w:ascii="Arial" w:eastAsia="Times New Roman" w:hAnsi="Arial" w:cs="Arial"/>
          <w:color w:val="222222"/>
          <w:sz w:val="24"/>
          <w:szCs w:val="24"/>
          <w:lang w:val="es-ES_tradnl" w:eastAsia="es-ES_tradnl"/>
        </w:rPr>
      </w:pPr>
      <w:r>
        <w:rPr>
          <w:rFonts w:ascii="Cambria" w:eastAsia="Times New Roman" w:hAnsi="Cambria" w:cs="Arial"/>
          <w:noProof/>
          <w:color w:val="222222"/>
          <w:sz w:val="24"/>
          <w:szCs w:val="24"/>
          <w:lang w:eastAsia="es-ES"/>
        </w:rPr>
        <w:drawing>
          <wp:anchor distT="0" distB="0" distL="114300" distR="114300" simplePos="0" relativeHeight="251671552" behindDoc="0" locked="0" layoutInCell="1" allowOverlap="1" wp14:anchorId="1E4D71B7" wp14:editId="1C103460">
            <wp:simplePos x="0" y="0"/>
            <wp:positionH relativeFrom="column">
              <wp:posOffset>3180080</wp:posOffset>
            </wp:positionH>
            <wp:positionV relativeFrom="paragraph">
              <wp:posOffset>71755</wp:posOffset>
            </wp:positionV>
            <wp:extent cx="2029460" cy="3048000"/>
            <wp:effectExtent l="0" t="0" r="889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 024.jpg"/>
                    <pic:cNvPicPr/>
                  </pic:nvPicPr>
                  <pic:blipFill>
                    <a:blip r:embed="rId12" cstate="screen">
                      <a:extLst>
                        <a:ext uri="{28A0092B-C50C-407E-A947-70E740481C1C}">
                          <a14:useLocalDpi xmlns:a14="http://schemas.microsoft.com/office/drawing/2010/main"/>
                        </a:ext>
                      </a:extLst>
                    </a:blip>
                    <a:stretch>
                      <a:fillRect/>
                    </a:stretch>
                  </pic:blipFill>
                  <pic:spPr>
                    <a:xfrm>
                      <a:off x="0" y="0"/>
                      <a:ext cx="2029460" cy="3048000"/>
                    </a:xfrm>
                    <a:prstGeom prst="rect">
                      <a:avLst/>
                    </a:prstGeom>
                  </pic:spPr>
                </pic:pic>
              </a:graphicData>
            </a:graphic>
            <wp14:sizeRelH relativeFrom="page">
              <wp14:pctWidth>0</wp14:pctWidth>
            </wp14:sizeRelH>
            <wp14:sizeRelV relativeFrom="page">
              <wp14:pctHeight>0</wp14:pctHeight>
            </wp14:sizeRelV>
          </wp:anchor>
        </w:drawing>
      </w:r>
      <w:r w:rsidR="009A27ED" w:rsidRPr="009A27ED">
        <w:rPr>
          <w:rFonts w:ascii="Cambria" w:eastAsia="Times New Roman" w:hAnsi="Cambria" w:cs="Arial"/>
          <w:color w:val="222222"/>
          <w:sz w:val="24"/>
          <w:szCs w:val="24"/>
          <w:lang w:val="es-ES_tradnl" w:eastAsia="es-ES_tradnl"/>
        </w:rPr>
        <w:t xml:space="preserve">El pensamiento abstracto e </w:t>
      </w:r>
      <w:proofErr w:type="spellStart"/>
      <w:r w:rsidR="009A27ED" w:rsidRPr="009A27ED">
        <w:rPr>
          <w:rFonts w:ascii="Cambria" w:eastAsia="Times New Roman" w:hAnsi="Cambria" w:cs="Arial"/>
          <w:color w:val="222222"/>
          <w:sz w:val="24"/>
          <w:szCs w:val="24"/>
          <w:lang w:val="es-ES_tradnl" w:eastAsia="es-ES_tradnl"/>
        </w:rPr>
        <w:t>instalativo</w:t>
      </w:r>
      <w:proofErr w:type="spellEnd"/>
      <w:r w:rsidR="009A27ED" w:rsidRPr="009A27ED">
        <w:rPr>
          <w:rFonts w:ascii="Cambria" w:eastAsia="Times New Roman" w:hAnsi="Cambria" w:cs="Arial"/>
          <w:color w:val="222222"/>
          <w:sz w:val="24"/>
          <w:szCs w:val="24"/>
          <w:lang w:val="es-ES_tradnl" w:eastAsia="es-ES_tradnl"/>
        </w:rPr>
        <w:t xml:space="preserve"> se refuerza con </w:t>
      </w:r>
      <w:r w:rsidR="009A27ED" w:rsidRPr="009A27ED">
        <w:rPr>
          <w:rFonts w:ascii="Cambria" w:eastAsia="Times New Roman" w:hAnsi="Cambria" w:cs="Arial"/>
          <w:b/>
          <w:bCs/>
          <w:i/>
          <w:iCs/>
          <w:color w:val="222222"/>
          <w:sz w:val="24"/>
          <w:szCs w:val="24"/>
          <w:lang w:val="es-ES_tradnl" w:eastAsia="es-ES_tradnl"/>
        </w:rPr>
        <w:t>Link </w:t>
      </w:r>
      <w:r w:rsidR="009A27ED" w:rsidRPr="009A27ED">
        <w:rPr>
          <w:rFonts w:ascii="Cambria" w:eastAsia="Times New Roman" w:hAnsi="Cambria" w:cs="Arial"/>
          <w:color w:val="222222"/>
          <w:sz w:val="24"/>
          <w:szCs w:val="24"/>
          <w:lang w:val="es-ES_tradnl" w:eastAsia="es-ES_tradnl"/>
        </w:rPr>
        <w:t xml:space="preserve">(2018), que se muestra por primera vez en el Museo Universidad de Navarra. Se trata de una serie de planchas de hormigón procedentes de la fábrica de </w:t>
      </w:r>
      <w:proofErr w:type="spellStart"/>
      <w:r w:rsidR="009A27ED" w:rsidRPr="009A27ED">
        <w:rPr>
          <w:rFonts w:ascii="Cambria" w:eastAsia="Times New Roman" w:hAnsi="Cambria" w:cs="Arial"/>
          <w:color w:val="222222"/>
          <w:sz w:val="24"/>
          <w:szCs w:val="24"/>
          <w:lang w:val="es-ES_tradnl" w:eastAsia="es-ES_tradnl"/>
        </w:rPr>
        <w:t>Vicinay</w:t>
      </w:r>
      <w:proofErr w:type="spellEnd"/>
      <w:r w:rsidR="009A27ED" w:rsidRPr="009A27ED">
        <w:rPr>
          <w:rFonts w:ascii="Cambria" w:eastAsia="Times New Roman" w:hAnsi="Cambria" w:cs="Arial"/>
          <w:color w:val="222222"/>
          <w:sz w:val="24"/>
          <w:szCs w:val="24"/>
          <w:lang w:val="es-ES_tradnl" w:eastAsia="es-ES_tradnl"/>
        </w:rPr>
        <w:t xml:space="preserve"> en el área industrial de </w:t>
      </w:r>
      <w:proofErr w:type="spellStart"/>
      <w:r w:rsidR="009A27ED" w:rsidRPr="009A27ED">
        <w:rPr>
          <w:rFonts w:ascii="Cambria" w:eastAsia="Times New Roman" w:hAnsi="Cambria" w:cs="Arial"/>
          <w:color w:val="222222"/>
          <w:sz w:val="24"/>
          <w:szCs w:val="24"/>
          <w:lang w:val="es-ES_tradnl" w:eastAsia="es-ES_tradnl"/>
        </w:rPr>
        <w:t>Zorrotzaure</w:t>
      </w:r>
      <w:proofErr w:type="spellEnd"/>
      <w:r w:rsidR="009A27ED" w:rsidRPr="009A27ED">
        <w:rPr>
          <w:rFonts w:ascii="Cambria" w:eastAsia="Times New Roman" w:hAnsi="Cambria" w:cs="Arial"/>
          <w:color w:val="222222"/>
          <w:sz w:val="24"/>
          <w:szCs w:val="24"/>
          <w:lang w:val="es-ES_tradnl" w:eastAsia="es-ES_tradnl"/>
        </w:rPr>
        <w:t xml:space="preserve">, recogidas por el artista para su presentación como piezas autónomas. Se trata de una instalación muy singular ya que estas planchas sirvieron durante décadas para proteger el suelo de la productora de cadenas marinas más grande del mundo. Por eso, aparecen llenas deformaciones y huellas </w:t>
      </w:r>
      <w:r w:rsidR="009A27ED">
        <w:rPr>
          <w:rFonts w:ascii="Cambria" w:eastAsia="Times New Roman" w:hAnsi="Cambria" w:cs="Arial"/>
          <w:color w:val="222222"/>
          <w:sz w:val="24"/>
          <w:szCs w:val="24"/>
          <w:lang w:val="es-ES_tradnl" w:eastAsia="es-ES_tradnl"/>
        </w:rPr>
        <w:t>que reflejan las t</w:t>
      </w:r>
      <w:r w:rsidR="009A27ED" w:rsidRPr="009A27ED">
        <w:rPr>
          <w:rFonts w:ascii="Cambria" w:eastAsia="Times New Roman" w:hAnsi="Cambria" w:cs="Arial"/>
          <w:color w:val="222222"/>
          <w:sz w:val="24"/>
          <w:szCs w:val="24"/>
          <w:lang w:val="es-ES_tradnl" w:eastAsia="es-ES_tradnl"/>
        </w:rPr>
        <w:t>ensiones sufridas en ese tiempo. La fábrica ya está cerrada por lo que son memoria de ese Bilbao industrial extinto.</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color w:val="222222"/>
          <w:sz w:val="24"/>
          <w:szCs w:val="24"/>
          <w:lang w:val="es-ES_tradnl" w:eastAsia="es-ES_tradnl"/>
        </w:rPr>
        <w:t>Pueden considerarse o bien como esculturas abstractas que custodian la memoria de un tiempo que</w:t>
      </w:r>
      <w:r>
        <w:rPr>
          <w:rFonts w:ascii="Cambria" w:eastAsia="Times New Roman" w:hAnsi="Cambria" w:cs="Arial"/>
          <w:color w:val="222222"/>
          <w:sz w:val="24"/>
          <w:szCs w:val="24"/>
          <w:lang w:val="es-ES_tradnl" w:eastAsia="es-ES_tradnl"/>
        </w:rPr>
        <w:t xml:space="preserve"> ya fue o incluso fondos de pasaj</w:t>
      </w:r>
      <w:r w:rsidRPr="009A27ED">
        <w:rPr>
          <w:rFonts w:ascii="Cambria" w:eastAsia="Times New Roman" w:hAnsi="Cambria" w:cs="Arial"/>
          <w:color w:val="222222"/>
          <w:sz w:val="24"/>
          <w:szCs w:val="24"/>
          <w:lang w:val="es-ES_tradnl" w:eastAsia="es-ES_tradnl"/>
        </w:rPr>
        <w:t>es extraños. El artista las ha fotografiado y en forma de imagen parecen vistas aéreas del suelo lunar.</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b/>
          <w:bCs/>
          <w:color w:val="222222"/>
          <w:sz w:val="24"/>
          <w:szCs w:val="24"/>
          <w:lang w:val="es-ES_tradnl" w:eastAsia="es-ES_tradnl"/>
        </w:rPr>
        <w:t>SOLO UNA FIGURA HUMANA EN LA EXPOSICIÓN</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color w:val="222222"/>
          <w:sz w:val="24"/>
          <w:szCs w:val="24"/>
          <w:lang w:val="es-ES_tradnl" w:eastAsia="es-ES_tradnl"/>
        </w:rPr>
        <w:lastRenderedPageBreak/>
        <w:t>Si bien las figuras humanas no aparecen en las obras de Ortiz, la exposición cuenta con una excepción: la serie</w:t>
      </w:r>
      <w:r>
        <w:rPr>
          <w:rFonts w:ascii="Cambria" w:eastAsia="Times New Roman" w:hAnsi="Cambria" w:cs="Arial"/>
          <w:color w:val="222222"/>
          <w:sz w:val="24"/>
          <w:szCs w:val="24"/>
          <w:lang w:val="es-ES_tradnl" w:eastAsia="es-ES_tradnl"/>
        </w:rPr>
        <w:t xml:space="preserve"> </w:t>
      </w:r>
      <w:proofErr w:type="spellStart"/>
      <w:r w:rsidRPr="009A27ED">
        <w:rPr>
          <w:rFonts w:ascii="Cambria" w:eastAsia="Times New Roman" w:hAnsi="Cambria" w:cs="Arial"/>
          <w:b/>
          <w:bCs/>
          <w:i/>
          <w:iCs/>
          <w:color w:val="222222"/>
          <w:sz w:val="24"/>
          <w:szCs w:val="24"/>
          <w:lang w:val="es-ES_tradnl" w:eastAsia="es-ES_tradnl"/>
        </w:rPr>
        <w:t>NotOna</w:t>
      </w:r>
      <w:proofErr w:type="spellEnd"/>
      <w:r w:rsidRPr="009A27ED">
        <w:rPr>
          <w:rFonts w:ascii="Cambria" w:eastAsia="Times New Roman" w:hAnsi="Cambria" w:cs="Arial"/>
          <w:color w:val="222222"/>
          <w:sz w:val="24"/>
          <w:szCs w:val="24"/>
          <w:lang w:val="es-ES_tradnl" w:eastAsia="es-ES_tradnl"/>
        </w:rPr>
        <w:t xml:space="preserve"> (2015), dedicada a documentar la intervención de </w:t>
      </w:r>
      <w:proofErr w:type="spellStart"/>
      <w:r w:rsidRPr="009A27ED">
        <w:rPr>
          <w:rFonts w:ascii="Cambria" w:eastAsia="Times New Roman" w:hAnsi="Cambria" w:cs="Arial"/>
          <w:color w:val="222222"/>
          <w:sz w:val="24"/>
          <w:szCs w:val="24"/>
          <w:lang w:val="es-ES_tradnl" w:eastAsia="es-ES_tradnl"/>
        </w:rPr>
        <w:t>Not</w:t>
      </w:r>
      <w:proofErr w:type="spellEnd"/>
      <w:r w:rsidRPr="009A27ED">
        <w:rPr>
          <w:rFonts w:ascii="Cambria" w:eastAsia="Times New Roman" w:hAnsi="Cambria" w:cs="Arial"/>
          <w:color w:val="222222"/>
          <w:sz w:val="24"/>
          <w:szCs w:val="24"/>
          <w:lang w:val="es-ES_tradnl" w:eastAsia="es-ES_tradnl"/>
        </w:rPr>
        <w:t xml:space="preserve"> Vital en una isla de la Patagonia. Plantea una intervención directa en la roca para generar recorridos y miradores para observar ese paisaje, especialmente la puesta de sol.</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color w:val="222222"/>
          <w:sz w:val="24"/>
          <w:szCs w:val="24"/>
          <w:lang w:val="es-ES_tradnl" w:eastAsia="es-ES_tradnl"/>
        </w:rPr>
        <w:t xml:space="preserve">La serie puede contemplarse junto a una fotografía de la serie </w:t>
      </w:r>
      <w:r w:rsidRPr="009A27ED">
        <w:rPr>
          <w:rFonts w:ascii="Cambria" w:eastAsia="Times New Roman" w:hAnsi="Cambria" w:cs="Arial"/>
          <w:b/>
          <w:i/>
          <w:color w:val="222222"/>
          <w:sz w:val="24"/>
          <w:szCs w:val="24"/>
          <w:lang w:val="es-ES_tradnl" w:eastAsia="es-ES_tradnl"/>
        </w:rPr>
        <w:t>Muros de luz</w:t>
      </w:r>
      <w:r w:rsidRPr="009A27ED">
        <w:rPr>
          <w:rFonts w:ascii="Cambria" w:eastAsia="Times New Roman" w:hAnsi="Cambria" w:cs="Arial"/>
          <w:color w:val="222222"/>
          <w:sz w:val="24"/>
          <w:szCs w:val="24"/>
          <w:lang w:val="es-ES_tradnl" w:eastAsia="es-ES_tradnl"/>
        </w:rPr>
        <w:t xml:space="preserve"> (2005), que aparece casi como su negativo: frente al bloque geométrico que emerge de la montaña en </w:t>
      </w:r>
      <w:proofErr w:type="spellStart"/>
      <w:r w:rsidRPr="009A27ED">
        <w:rPr>
          <w:rFonts w:ascii="Cambria" w:eastAsia="Times New Roman" w:hAnsi="Cambria" w:cs="Arial"/>
          <w:color w:val="222222"/>
          <w:sz w:val="24"/>
          <w:szCs w:val="24"/>
          <w:lang w:val="es-ES_tradnl" w:eastAsia="es-ES_tradnl"/>
        </w:rPr>
        <w:t>NotOna</w:t>
      </w:r>
      <w:proofErr w:type="spellEnd"/>
      <w:r w:rsidRPr="009A27ED">
        <w:rPr>
          <w:rFonts w:ascii="Cambria" w:eastAsia="Times New Roman" w:hAnsi="Cambria" w:cs="Arial"/>
          <w:color w:val="222222"/>
          <w:sz w:val="24"/>
          <w:szCs w:val="24"/>
          <w:lang w:val="es-ES_tradnl" w:eastAsia="es-ES_tradnl"/>
        </w:rPr>
        <w:t>, en este caso aparece una excavación en medio de una cantera de la que brota una luz cálida.</w:t>
      </w:r>
    </w:p>
    <w:p w:rsidR="009A27ED" w:rsidRPr="009A27ED" w:rsidRDefault="009A27ED" w:rsidP="009A27ED">
      <w:pPr>
        <w:shd w:val="clear" w:color="auto" w:fill="FFFFFF"/>
        <w:spacing w:before="278" w:after="198" w:line="227" w:lineRule="atLeast"/>
        <w:jc w:val="both"/>
        <w:rPr>
          <w:rFonts w:ascii="Arial" w:eastAsia="Times New Roman" w:hAnsi="Arial" w:cs="Arial"/>
          <w:color w:val="222222"/>
          <w:sz w:val="24"/>
          <w:szCs w:val="24"/>
          <w:lang w:val="es-ES_tradnl" w:eastAsia="es-ES_tradnl"/>
        </w:rPr>
      </w:pPr>
      <w:r w:rsidRPr="009A27ED">
        <w:rPr>
          <w:rFonts w:ascii="Cambria" w:eastAsia="Times New Roman" w:hAnsi="Cambria" w:cs="Arial"/>
          <w:b/>
          <w:bCs/>
          <w:color w:val="222222"/>
          <w:sz w:val="24"/>
          <w:szCs w:val="24"/>
          <w:lang w:val="es-ES_tradnl" w:eastAsia="es-ES_tradnl"/>
        </w:rPr>
        <w:t>UN ESPECTADOR ACTIVO</w:t>
      </w:r>
    </w:p>
    <w:p w:rsidR="009A27ED" w:rsidRPr="009A27ED" w:rsidRDefault="009A27ED" w:rsidP="009A27ED">
      <w:pPr>
        <w:shd w:val="clear" w:color="auto" w:fill="FFFFFF"/>
        <w:spacing w:before="278" w:after="198" w:line="227" w:lineRule="atLeast"/>
        <w:ind w:firstLine="708"/>
        <w:jc w:val="both"/>
        <w:rPr>
          <w:rFonts w:ascii="Arial" w:eastAsia="Times New Roman" w:hAnsi="Arial" w:cs="Arial"/>
          <w:color w:val="222222"/>
          <w:sz w:val="24"/>
          <w:szCs w:val="24"/>
          <w:lang w:val="es-ES_tradnl" w:eastAsia="es-ES_tradnl"/>
        </w:rPr>
      </w:pPr>
      <w:bookmarkStart w:id="1" w:name="m_5653520525262489555__GoBack"/>
      <w:bookmarkEnd w:id="1"/>
      <w:r w:rsidRPr="009A27ED">
        <w:rPr>
          <w:rFonts w:ascii="Cambria" w:eastAsia="Times New Roman" w:hAnsi="Cambria" w:cs="Arial"/>
          <w:color w:val="222222"/>
          <w:sz w:val="24"/>
          <w:szCs w:val="24"/>
          <w:lang w:val="es-ES_tradnl" w:eastAsia="es-ES_tradnl"/>
        </w:rPr>
        <w:t>Las obras de Aitor Ortiz interpelan al espectador y le invitan a mirar desde otra perspectiva, sin</w:t>
      </w:r>
      <w:r w:rsidR="0050372E">
        <w:rPr>
          <w:rFonts w:ascii="Cambria" w:eastAsia="Times New Roman" w:hAnsi="Cambria" w:cs="Arial"/>
          <w:color w:val="222222"/>
          <w:sz w:val="24"/>
          <w:szCs w:val="24"/>
          <w:lang w:val="es-ES_tradnl" w:eastAsia="es-ES_tradnl"/>
        </w:rPr>
        <w:t xml:space="preserve"> las limitaciones que impondría </w:t>
      </w:r>
      <w:r w:rsidRPr="009A27ED">
        <w:rPr>
          <w:rFonts w:ascii="Cambria" w:eastAsia="Times New Roman" w:hAnsi="Cambria" w:cs="Arial"/>
          <w:color w:val="222222"/>
          <w:sz w:val="24"/>
          <w:szCs w:val="24"/>
          <w:lang w:val="es-ES_tradnl" w:eastAsia="es-ES_tradnl"/>
        </w:rPr>
        <w:t>hacerlo si se le ofreciera un contexto o paisaje concreto. Importa también, por supuesto, el soporte y formato de las piezas, así como su secuencia y su relación con el espacio arquitectónico donde se muestran. Por eso esta muestra busca ser un</w:t>
      </w:r>
      <w:r>
        <w:rPr>
          <w:rFonts w:ascii="Cambria" w:eastAsia="Times New Roman" w:hAnsi="Cambria" w:cs="Arial"/>
          <w:color w:val="222222"/>
          <w:sz w:val="24"/>
          <w:szCs w:val="24"/>
          <w:lang w:val="es-ES_tradnl" w:eastAsia="es-ES_tradnl"/>
        </w:rPr>
        <w:t xml:space="preserve"> proyecto unitario, en el que la </w:t>
      </w:r>
      <w:r w:rsidR="0050372E">
        <w:rPr>
          <w:rFonts w:ascii="Cambria" w:eastAsia="Times New Roman" w:hAnsi="Cambria" w:cs="Arial"/>
          <w:color w:val="222222"/>
          <w:sz w:val="24"/>
          <w:szCs w:val="24"/>
          <w:lang w:val="es-ES_tradnl" w:eastAsia="es-ES_tradnl"/>
        </w:rPr>
        <w:t>suma de las obras logra un resultado más rico que el</w:t>
      </w:r>
      <w:r w:rsidRPr="009A27ED">
        <w:rPr>
          <w:rFonts w:ascii="Cambria" w:eastAsia="Times New Roman" w:hAnsi="Cambria" w:cs="Arial"/>
          <w:color w:val="222222"/>
          <w:sz w:val="24"/>
          <w:szCs w:val="24"/>
          <w:lang w:val="es-ES_tradnl" w:eastAsia="es-ES_tradnl"/>
        </w:rPr>
        <w:t xml:space="preserve"> de contemplarlas en solitario.</w:t>
      </w:r>
    </w:p>
    <w:p w:rsidR="005921F5" w:rsidRDefault="005921F5" w:rsidP="0047322C">
      <w:pPr>
        <w:jc w:val="both"/>
        <w:rPr>
          <w:rFonts w:asciiTheme="majorHAnsi" w:hAnsiTheme="majorHAnsi" w:cstheme="minorHAnsi"/>
          <w:b/>
          <w:sz w:val="24"/>
          <w:szCs w:val="24"/>
        </w:rPr>
      </w:pPr>
    </w:p>
    <w:p w:rsidR="008312ED" w:rsidRDefault="008312ED" w:rsidP="005921F5">
      <w:pPr>
        <w:jc w:val="both"/>
        <w:rPr>
          <w:rFonts w:asciiTheme="majorHAnsi" w:hAnsiTheme="majorHAnsi" w:cstheme="minorHAnsi"/>
          <w:b/>
          <w:sz w:val="24"/>
          <w:szCs w:val="24"/>
        </w:rPr>
      </w:pPr>
      <w:r w:rsidRPr="00C2617A">
        <w:rPr>
          <w:rFonts w:asciiTheme="majorHAnsi" w:hAnsiTheme="majorHAnsi" w:cstheme="minorHAnsi"/>
          <w:b/>
          <w:sz w:val="24"/>
          <w:szCs w:val="24"/>
        </w:rPr>
        <w:t>EL ARTISTA</w:t>
      </w:r>
    </w:p>
    <w:p w:rsidR="00F8382B" w:rsidRPr="00F8382B" w:rsidRDefault="00805A8D" w:rsidP="00F8382B">
      <w:pPr>
        <w:autoSpaceDE w:val="0"/>
        <w:autoSpaceDN w:val="0"/>
        <w:adjustRightInd w:val="0"/>
        <w:spacing w:after="0" w:line="240" w:lineRule="auto"/>
        <w:jc w:val="both"/>
        <w:rPr>
          <w:rFonts w:asciiTheme="majorHAnsi" w:hAnsiTheme="majorHAnsi" w:cs="Mun-Regular"/>
          <w:sz w:val="24"/>
          <w:szCs w:val="24"/>
        </w:rPr>
      </w:pPr>
      <w:r>
        <w:rPr>
          <w:rFonts w:asciiTheme="majorHAnsi" w:eastAsia="Calibri" w:hAnsiTheme="majorHAnsi" w:cs="Times New Roman"/>
          <w:noProof/>
          <w:sz w:val="24"/>
          <w:szCs w:val="24"/>
          <w:lang w:eastAsia="es-ES"/>
        </w:rPr>
        <w:drawing>
          <wp:anchor distT="0" distB="0" distL="114300" distR="114300" simplePos="0" relativeHeight="251667456" behindDoc="0" locked="0" layoutInCell="1" allowOverlap="1" wp14:anchorId="14E10F23" wp14:editId="190E668B">
            <wp:simplePos x="0" y="0"/>
            <wp:positionH relativeFrom="column">
              <wp:posOffset>77470</wp:posOffset>
            </wp:positionH>
            <wp:positionV relativeFrom="paragraph">
              <wp:posOffset>58420</wp:posOffset>
            </wp:positionV>
            <wp:extent cx="1629410" cy="2179955"/>
            <wp:effectExtent l="0" t="0" r="889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tor Ortiz.jpg"/>
                    <pic:cNvPicPr/>
                  </pic:nvPicPr>
                  <pic:blipFill>
                    <a:blip r:embed="rId13" cstate="screen">
                      <a:extLst>
                        <a:ext uri="{28A0092B-C50C-407E-A947-70E740481C1C}">
                          <a14:useLocalDpi xmlns:a14="http://schemas.microsoft.com/office/drawing/2010/main"/>
                        </a:ext>
                      </a:extLst>
                    </a:blip>
                    <a:stretch>
                      <a:fillRect/>
                    </a:stretch>
                  </pic:blipFill>
                  <pic:spPr>
                    <a:xfrm>
                      <a:off x="0" y="0"/>
                      <a:ext cx="1629410" cy="2179955"/>
                    </a:xfrm>
                    <a:prstGeom prst="rect">
                      <a:avLst/>
                    </a:prstGeom>
                  </pic:spPr>
                </pic:pic>
              </a:graphicData>
            </a:graphic>
            <wp14:sizeRelH relativeFrom="page">
              <wp14:pctWidth>0</wp14:pctWidth>
            </wp14:sizeRelH>
            <wp14:sizeRelV relativeFrom="page">
              <wp14:pctHeight>0</wp14:pctHeight>
            </wp14:sizeRelV>
          </wp:anchor>
        </w:drawing>
      </w:r>
      <w:r w:rsidR="00F8382B">
        <w:rPr>
          <w:rFonts w:asciiTheme="majorHAnsi" w:eastAsia="Calibri" w:hAnsiTheme="majorHAnsi" w:cs="Times New Roman"/>
          <w:sz w:val="24"/>
          <w:szCs w:val="24"/>
          <w:lang w:val="es-ES_tradnl"/>
        </w:rPr>
        <w:t>Aitor Ortiz</w:t>
      </w:r>
      <w:r w:rsidR="00F8382B" w:rsidRPr="00F37914">
        <w:rPr>
          <w:rFonts w:asciiTheme="majorHAnsi" w:hAnsiTheme="majorHAnsi" w:cs="Mun-Regular"/>
          <w:sz w:val="20"/>
          <w:szCs w:val="20"/>
        </w:rPr>
        <w:t xml:space="preserve"> </w:t>
      </w:r>
      <w:r w:rsidR="00F8382B" w:rsidRPr="00F8382B">
        <w:rPr>
          <w:rFonts w:asciiTheme="majorHAnsi" w:hAnsiTheme="majorHAnsi" w:cs="Mun-Regular"/>
          <w:sz w:val="24"/>
          <w:szCs w:val="24"/>
        </w:rPr>
        <w:t>es un artista que desde 1995 trabaja la fotografía de arquitectura trascendiendo el propio documento. Haciendo valer el factor de disolución y transmutación de lo real que va asociado a la representación fotográfica, Ortiz trabaja con el espacio, la arquitectura y el objeto como elementos de partida para plantearnos una serie de incógnitas visuales y cognitivas.</w:t>
      </w:r>
    </w:p>
    <w:p w:rsidR="00F8382B" w:rsidRPr="00F8382B" w:rsidRDefault="00F8382B" w:rsidP="00F8382B">
      <w:pPr>
        <w:autoSpaceDE w:val="0"/>
        <w:autoSpaceDN w:val="0"/>
        <w:adjustRightInd w:val="0"/>
        <w:spacing w:after="0" w:line="240" w:lineRule="auto"/>
        <w:jc w:val="both"/>
        <w:rPr>
          <w:rFonts w:asciiTheme="majorHAnsi" w:hAnsiTheme="majorHAnsi" w:cs="Mun-Regular"/>
          <w:sz w:val="24"/>
          <w:szCs w:val="24"/>
        </w:rPr>
      </w:pPr>
    </w:p>
    <w:p w:rsidR="00F8382B" w:rsidRPr="00F8382B" w:rsidRDefault="00F8382B" w:rsidP="00F8382B">
      <w:pPr>
        <w:autoSpaceDE w:val="0"/>
        <w:autoSpaceDN w:val="0"/>
        <w:adjustRightInd w:val="0"/>
        <w:spacing w:after="0" w:line="240" w:lineRule="auto"/>
        <w:jc w:val="both"/>
        <w:rPr>
          <w:rFonts w:asciiTheme="majorHAnsi" w:hAnsiTheme="majorHAnsi" w:cs="Mun-Regular"/>
          <w:sz w:val="24"/>
          <w:szCs w:val="24"/>
        </w:rPr>
      </w:pPr>
      <w:r w:rsidRPr="00F8382B">
        <w:rPr>
          <w:rFonts w:asciiTheme="majorHAnsi" w:hAnsiTheme="majorHAnsi" w:cs="Mun-Regular"/>
          <w:sz w:val="24"/>
          <w:szCs w:val="24"/>
        </w:rPr>
        <w:t xml:space="preserve">Ha participado en interesantes proyectos como la documentación fotográfica del proceso de construcción del Museo Guggenheim Bilbao (1995-1998), ha colaborado con el artista suizo </w:t>
      </w:r>
      <w:proofErr w:type="spellStart"/>
      <w:r w:rsidRPr="00F8382B">
        <w:rPr>
          <w:rFonts w:asciiTheme="majorHAnsi" w:hAnsiTheme="majorHAnsi" w:cs="Mun-Regular"/>
          <w:sz w:val="24"/>
          <w:szCs w:val="24"/>
        </w:rPr>
        <w:t>Not</w:t>
      </w:r>
      <w:proofErr w:type="spellEnd"/>
      <w:r w:rsidRPr="00F8382B">
        <w:rPr>
          <w:rFonts w:asciiTheme="majorHAnsi" w:hAnsiTheme="majorHAnsi" w:cs="Mun-Regular"/>
          <w:sz w:val="24"/>
          <w:szCs w:val="24"/>
        </w:rPr>
        <w:t xml:space="preserve"> Vital en la revisión y publicación de su obra (Ed. </w:t>
      </w:r>
      <w:proofErr w:type="spellStart"/>
      <w:r w:rsidRPr="00F8382B">
        <w:rPr>
          <w:rFonts w:asciiTheme="majorHAnsi" w:hAnsiTheme="majorHAnsi" w:cs="Mun-Regular"/>
          <w:sz w:val="24"/>
          <w:szCs w:val="24"/>
        </w:rPr>
        <w:t>Ivorypress</w:t>
      </w:r>
      <w:proofErr w:type="spellEnd"/>
      <w:r w:rsidRPr="00F8382B">
        <w:rPr>
          <w:rFonts w:asciiTheme="majorHAnsi" w:hAnsiTheme="majorHAnsi" w:cs="Mun-Regular"/>
          <w:sz w:val="24"/>
          <w:szCs w:val="24"/>
        </w:rPr>
        <w:t xml:space="preserve">, 2012) y con el arquitecto francés </w:t>
      </w:r>
      <w:proofErr w:type="spellStart"/>
      <w:r w:rsidRPr="00F8382B">
        <w:rPr>
          <w:rFonts w:asciiTheme="majorHAnsi" w:hAnsiTheme="majorHAnsi" w:cs="Mun-Regular"/>
          <w:sz w:val="24"/>
          <w:szCs w:val="24"/>
        </w:rPr>
        <w:t>Philippe</w:t>
      </w:r>
      <w:proofErr w:type="spellEnd"/>
      <w:r w:rsidRPr="00F8382B">
        <w:rPr>
          <w:rFonts w:asciiTheme="majorHAnsi" w:hAnsiTheme="majorHAnsi" w:cs="Mun-Regular"/>
          <w:sz w:val="24"/>
          <w:szCs w:val="24"/>
        </w:rPr>
        <w:t xml:space="preserve"> </w:t>
      </w:r>
      <w:proofErr w:type="spellStart"/>
      <w:r w:rsidRPr="00F8382B">
        <w:rPr>
          <w:rFonts w:asciiTheme="majorHAnsi" w:hAnsiTheme="majorHAnsi" w:cs="Mun-Regular"/>
          <w:sz w:val="24"/>
          <w:szCs w:val="24"/>
        </w:rPr>
        <w:t>Prost</w:t>
      </w:r>
      <w:proofErr w:type="spellEnd"/>
      <w:r w:rsidRPr="00F8382B">
        <w:rPr>
          <w:rFonts w:asciiTheme="majorHAnsi" w:hAnsiTheme="majorHAnsi" w:cs="Mun-Regular"/>
          <w:sz w:val="24"/>
          <w:szCs w:val="24"/>
        </w:rPr>
        <w:t xml:space="preserve">, en el proyecto editorial </w:t>
      </w:r>
      <w:proofErr w:type="spellStart"/>
      <w:r w:rsidRPr="00F8382B">
        <w:rPr>
          <w:rFonts w:asciiTheme="majorHAnsi" w:hAnsiTheme="majorHAnsi" w:cs="Simple-Oblique"/>
          <w:i/>
          <w:iCs/>
          <w:sz w:val="24"/>
          <w:szCs w:val="24"/>
        </w:rPr>
        <w:t>Mémorial</w:t>
      </w:r>
      <w:proofErr w:type="spellEnd"/>
      <w:r w:rsidRPr="00F8382B">
        <w:rPr>
          <w:rFonts w:asciiTheme="majorHAnsi" w:hAnsiTheme="majorHAnsi" w:cs="Simple-Oblique"/>
          <w:i/>
          <w:iCs/>
          <w:sz w:val="24"/>
          <w:szCs w:val="24"/>
        </w:rPr>
        <w:t xml:space="preserve"> International </w:t>
      </w:r>
      <w:proofErr w:type="spellStart"/>
      <w:r w:rsidRPr="00F8382B">
        <w:rPr>
          <w:rFonts w:asciiTheme="majorHAnsi" w:hAnsiTheme="majorHAnsi" w:cs="Simple-Oblique"/>
          <w:i/>
          <w:iCs/>
          <w:sz w:val="24"/>
          <w:szCs w:val="24"/>
        </w:rPr>
        <w:t>Notre</w:t>
      </w:r>
      <w:proofErr w:type="spellEnd"/>
      <w:r w:rsidRPr="00F8382B">
        <w:rPr>
          <w:rFonts w:asciiTheme="majorHAnsi" w:hAnsiTheme="majorHAnsi" w:cs="Simple-Oblique"/>
          <w:i/>
          <w:iCs/>
          <w:sz w:val="24"/>
          <w:szCs w:val="24"/>
        </w:rPr>
        <w:t>-Dame-de-</w:t>
      </w:r>
      <w:proofErr w:type="spellStart"/>
      <w:r w:rsidRPr="00F8382B">
        <w:rPr>
          <w:rFonts w:asciiTheme="majorHAnsi" w:hAnsiTheme="majorHAnsi" w:cs="Simple-Oblique"/>
          <w:i/>
          <w:iCs/>
          <w:sz w:val="24"/>
          <w:szCs w:val="24"/>
        </w:rPr>
        <w:t>Lorette</w:t>
      </w:r>
      <w:proofErr w:type="spellEnd"/>
      <w:r w:rsidRPr="00F8382B">
        <w:rPr>
          <w:rFonts w:asciiTheme="majorHAnsi" w:hAnsiTheme="majorHAnsi" w:cs="Simple-Oblique"/>
          <w:i/>
          <w:iCs/>
          <w:sz w:val="24"/>
          <w:szCs w:val="24"/>
        </w:rPr>
        <w:t xml:space="preserve"> </w:t>
      </w:r>
      <w:r w:rsidRPr="00F8382B">
        <w:rPr>
          <w:rFonts w:asciiTheme="majorHAnsi" w:hAnsiTheme="majorHAnsi" w:cs="Mun-Regular"/>
          <w:sz w:val="24"/>
          <w:szCs w:val="24"/>
        </w:rPr>
        <w:t>(2015). Recientemente ha sido beneficiario de una beca LEONARDO de</w:t>
      </w:r>
      <w:r w:rsidRPr="00F8382B">
        <w:rPr>
          <w:rFonts w:asciiTheme="majorHAnsi" w:hAnsiTheme="majorHAnsi" w:cs="Simple-Oblique"/>
          <w:i/>
          <w:iCs/>
          <w:sz w:val="24"/>
          <w:szCs w:val="24"/>
        </w:rPr>
        <w:t xml:space="preserve"> </w:t>
      </w:r>
      <w:r w:rsidRPr="00F8382B">
        <w:rPr>
          <w:rFonts w:asciiTheme="majorHAnsi" w:hAnsiTheme="majorHAnsi" w:cs="Mun-Regular"/>
          <w:sz w:val="24"/>
          <w:szCs w:val="24"/>
        </w:rPr>
        <w:t xml:space="preserve">la Fundación BBVA para la realización del proyecto </w:t>
      </w:r>
      <w:r w:rsidRPr="00F8382B">
        <w:rPr>
          <w:rFonts w:asciiTheme="majorHAnsi" w:hAnsiTheme="majorHAnsi" w:cs="Simple-Oblique"/>
          <w:i/>
          <w:iCs/>
          <w:sz w:val="24"/>
          <w:szCs w:val="24"/>
        </w:rPr>
        <w:t>LINKS</w:t>
      </w:r>
      <w:r w:rsidRPr="00F8382B">
        <w:rPr>
          <w:rFonts w:asciiTheme="majorHAnsi" w:hAnsiTheme="majorHAnsi" w:cs="Mun-Regular"/>
          <w:sz w:val="24"/>
          <w:szCs w:val="24"/>
        </w:rPr>
        <w:t xml:space="preserve">. Ha expuesto de forma individual en Le </w:t>
      </w:r>
      <w:proofErr w:type="spellStart"/>
      <w:r w:rsidRPr="00F8382B">
        <w:rPr>
          <w:rFonts w:asciiTheme="majorHAnsi" w:hAnsiTheme="majorHAnsi" w:cs="Mun-Regular"/>
          <w:sz w:val="24"/>
          <w:szCs w:val="24"/>
        </w:rPr>
        <w:t>Centquatre</w:t>
      </w:r>
      <w:proofErr w:type="spellEnd"/>
      <w:r w:rsidRPr="00F8382B">
        <w:rPr>
          <w:rFonts w:asciiTheme="majorHAnsi" w:hAnsiTheme="majorHAnsi" w:cs="Mun-Regular"/>
          <w:sz w:val="24"/>
          <w:szCs w:val="24"/>
        </w:rPr>
        <w:t xml:space="preserve"> de París (2015); MACUF de A Coruña (2014); FOTOGRAFISKA. </w:t>
      </w:r>
      <w:proofErr w:type="spellStart"/>
      <w:r w:rsidRPr="00F8382B">
        <w:rPr>
          <w:rFonts w:asciiTheme="majorHAnsi" w:hAnsiTheme="majorHAnsi" w:cs="Mun-Regular"/>
          <w:sz w:val="24"/>
          <w:szCs w:val="24"/>
        </w:rPr>
        <w:t>The</w:t>
      </w:r>
      <w:proofErr w:type="spellEnd"/>
      <w:r w:rsidRPr="00F8382B">
        <w:rPr>
          <w:rFonts w:asciiTheme="majorHAnsi" w:hAnsiTheme="majorHAnsi" w:cs="Mun-Regular"/>
          <w:sz w:val="24"/>
          <w:szCs w:val="24"/>
        </w:rPr>
        <w:t xml:space="preserve"> </w:t>
      </w:r>
      <w:proofErr w:type="spellStart"/>
      <w:r w:rsidRPr="00F8382B">
        <w:rPr>
          <w:rFonts w:asciiTheme="majorHAnsi" w:hAnsiTheme="majorHAnsi" w:cs="Mun-Regular"/>
          <w:sz w:val="24"/>
          <w:szCs w:val="24"/>
        </w:rPr>
        <w:t>Swedish</w:t>
      </w:r>
      <w:proofErr w:type="spellEnd"/>
      <w:r w:rsidRPr="00F8382B">
        <w:rPr>
          <w:rFonts w:asciiTheme="majorHAnsi" w:hAnsiTheme="majorHAnsi" w:cs="Mun-Regular"/>
          <w:sz w:val="24"/>
          <w:szCs w:val="24"/>
        </w:rPr>
        <w:t xml:space="preserve"> </w:t>
      </w:r>
      <w:proofErr w:type="spellStart"/>
      <w:r w:rsidRPr="00F8382B">
        <w:rPr>
          <w:rFonts w:asciiTheme="majorHAnsi" w:hAnsiTheme="majorHAnsi" w:cs="Mun-Regular"/>
          <w:sz w:val="24"/>
          <w:szCs w:val="24"/>
        </w:rPr>
        <w:t>Museum</w:t>
      </w:r>
      <w:proofErr w:type="spellEnd"/>
      <w:r w:rsidRPr="00F8382B">
        <w:rPr>
          <w:rFonts w:asciiTheme="majorHAnsi" w:hAnsiTheme="majorHAnsi" w:cs="Mun-Regular"/>
          <w:sz w:val="24"/>
          <w:szCs w:val="24"/>
        </w:rPr>
        <w:t xml:space="preserve"> of </w:t>
      </w:r>
      <w:proofErr w:type="spellStart"/>
      <w:r w:rsidRPr="00F8382B">
        <w:rPr>
          <w:rFonts w:asciiTheme="majorHAnsi" w:hAnsiTheme="majorHAnsi" w:cs="Mun-Regular"/>
          <w:sz w:val="24"/>
          <w:szCs w:val="24"/>
        </w:rPr>
        <w:t>Photography</w:t>
      </w:r>
      <w:proofErr w:type="spellEnd"/>
      <w:r w:rsidRPr="00F8382B">
        <w:rPr>
          <w:rFonts w:asciiTheme="majorHAnsi" w:hAnsiTheme="majorHAnsi" w:cs="Mun-Regular"/>
          <w:sz w:val="24"/>
          <w:szCs w:val="24"/>
        </w:rPr>
        <w:t>, en Estocolmo (2011); Museo Patio Herreriano de Valladolid (2009); y Museo ARTIUM de Vitoria (2006). Su trabajo está presente en las colecciones del Museo Nacional Centro de Arte Reina Sofía, Iberdrola, Museo Guggenheim Bilbao, Museo Patio Herreriano y ARTIUM U en Colección de Arte Contemporáneo Fundación “La Caixa”.</w:t>
      </w:r>
    </w:p>
    <w:p w:rsidR="003F3611" w:rsidRPr="003F3611" w:rsidRDefault="003F3611" w:rsidP="003F3611">
      <w:pPr>
        <w:autoSpaceDE w:val="0"/>
        <w:autoSpaceDN w:val="0"/>
        <w:adjustRightInd w:val="0"/>
        <w:jc w:val="both"/>
        <w:rPr>
          <w:rFonts w:asciiTheme="majorHAnsi" w:eastAsia="Calibri" w:hAnsiTheme="majorHAnsi" w:cs="Times New Roman"/>
          <w:sz w:val="24"/>
          <w:szCs w:val="24"/>
          <w:lang w:val="es-ES_tradnl"/>
        </w:rPr>
      </w:pPr>
    </w:p>
    <w:p w:rsidR="00B2723E" w:rsidRDefault="00B2723E" w:rsidP="00463353">
      <w:pPr>
        <w:tabs>
          <w:tab w:val="left" w:pos="1646"/>
        </w:tabs>
        <w:jc w:val="both"/>
        <w:rPr>
          <w:rFonts w:asciiTheme="majorHAnsi" w:hAnsiTheme="majorHAnsi" w:cstheme="minorHAnsi"/>
          <w:b/>
          <w:sz w:val="28"/>
          <w:szCs w:val="28"/>
        </w:rPr>
      </w:pPr>
    </w:p>
    <w:p w:rsidR="00463353" w:rsidRDefault="00463353" w:rsidP="00463353">
      <w:pPr>
        <w:tabs>
          <w:tab w:val="left" w:pos="1646"/>
        </w:tabs>
        <w:jc w:val="both"/>
        <w:rPr>
          <w:rFonts w:asciiTheme="majorHAnsi" w:hAnsiTheme="majorHAnsi" w:cstheme="minorHAnsi"/>
          <w:b/>
          <w:sz w:val="28"/>
          <w:szCs w:val="28"/>
        </w:rPr>
      </w:pPr>
      <w:r>
        <w:rPr>
          <w:rFonts w:asciiTheme="majorHAnsi" w:hAnsiTheme="majorHAnsi" w:cstheme="minorHAnsi"/>
          <w:b/>
          <w:sz w:val="28"/>
          <w:szCs w:val="28"/>
        </w:rPr>
        <w:t>MATERIAL DE PRENSA</w:t>
      </w:r>
    </w:p>
    <w:p w:rsidR="00B37F37" w:rsidRDefault="00463353" w:rsidP="00463353">
      <w:pPr>
        <w:tabs>
          <w:tab w:val="left" w:pos="1646"/>
        </w:tabs>
        <w:rPr>
          <w:rFonts w:asciiTheme="majorHAnsi" w:hAnsiTheme="majorHAnsi"/>
          <w:b/>
          <w:color w:val="000000" w:themeColor="text1"/>
          <w:sz w:val="24"/>
          <w:szCs w:val="24"/>
        </w:rPr>
      </w:pPr>
      <w:r>
        <w:rPr>
          <w:rFonts w:asciiTheme="majorHAnsi" w:hAnsiTheme="majorHAnsi" w:cstheme="minorHAnsi"/>
          <w:sz w:val="24"/>
          <w:szCs w:val="24"/>
        </w:rPr>
        <w:t>Para descarga</w:t>
      </w:r>
      <w:r w:rsidR="0035470B">
        <w:rPr>
          <w:rFonts w:asciiTheme="majorHAnsi" w:hAnsiTheme="majorHAnsi" w:cstheme="minorHAnsi"/>
          <w:sz w:val="24"/>
          <w:szCs w:val="24"/>
        </w:rPr>
        <w:t xml:space="preserve">r dossier, fotografías o vídeo: </w:t>
      </w:r>
    </w:p>
    <w:p w:rsidR="003F3611" w:rsidRPr="003F3611" w:rsidRDefault="003F3611" w:rsidP="00463353">
      <w:pPr>
        <w:tabs>
          <w:tab w:val="left" w:pos="1646"/>
        </w:tabs>
        <w:rPr>
          <w:rFonts w:asciiTheme="majorHAnsi" w:hAnsiTheme="majorHAnsi" w:cstheme="minorHAnsi"/>
          <w:b/>
          <w:sz w:val="24"/>
          <w:szCs w:val="24"/>
        </w:rPr>
      </w:pPr>
      <w:r w:rsidRPr="003F3611">
        <w:rPr>
          <w:rFonts w:asciiTheme="majorHAnsi" w:hAnsiTheme="majorHAnsi" w:cstheme="minorHAnsi"/>
          <w:b/>
          <w:sz w:val="24"/>
          <w:szCs w:val="24"/>
        </w:rPr>
        <w:t>https://museo.unav.edu/prensa/la-memoria-trazadora</w:t>
      </w:r>
    </w:p>
    <w:p w:rsidR="0035470B" w:rsidRDefault="00463353" w:rsidP="00463353">
      <w:pPr>
        <w:tabs>
          <w:tab w:val="left" w:pos="1646"/>
        </w:tabs>
        <w:rPr>
          <w:rFonts w:asciiTheme="majorHAnsi" w:hAnsiTheme="majorHAnsi" w:cstheme="minorHAnsi"/>
          <w:sz w:val="24"/>
          <w:szCs w:val="24"/>
        </w:rPr>
      </w:pPr>
      <w:r w:rsidRPr="0035470B">
        <w:rPr>
          <w:rFonts w:asciiTheme="majorHAnsi" w:hAnsiTheme="majorHAnsi" w:cstheme="minorHAnsi"/>
          <w:b/>
          <w:sz w:val="24"/>
          <w:szCs w:val="24"/>
        </w:rPr>
        <w:t>Contacto</w:t>
      </w:r>
      <w:r>
        <w:rPr>
          <w:rFonts w:asciiTheme="majorHAnsi" w:hAnsiTheme="majorHAnsi" w:cstheme="minorHAnsi"/>
          <w:sz w:val="24"/>
          <w:szCs w:val="24"/>
        </w:rPr>
        <w:t>:</w:t>
      </w:r>
      <w:r w:rsidRPr="0035470B">
        <w:rPr>
          <w:rFonts w:asciiTheme="majorHAnsi" w:hAnsiTheme="majorHAnsi" w:cstheme="minorHAnsi"/>
          <w:b/>
          <w:sz w:val="24"/>
          <w:szCs w:val="24"/>
        </w:rPr>
        <w:t xml:space="preserve"> </w:t>
      </w:r>
      <w:r w:rsidR="00C2617A" w:rsidRPr="0035470B">
        <w:rPr>
          <w:rFonts w:asciiTheme="majorHAnsi" w:hAnsiTheme="majorHAnsi" w:cstheme="minorHAnsi"/>
          <w:b/>
          <w:sz w:val="24"/>
          <w:szCs w:val="24"/>
        </w:rPr>
        <w:t>Elisa Montserrat</w:t>
      </w:r>
      <w:r w:rsidR="00C2617A" w:rsidRPr="00C2617A">
        <w:rPr>
          <w:rFonts w:asciiTheme="majorHAnsi" w:hAnsiTheme="majorHAnsi" w:cstheme="minorHAnsi"/>
          <w:sz w:val="24"/>
          <w:szCs w:val="24"/>
        </w:rPr>
        <w:t xml:space="preserve"> / emontse@unav.es / museo.unav.edu / 948 425600-Ext. 802962 / 637532826</w:t>
      </w:r>
      <w:r w:rsidR="0035470B">
        <w:rPr>
          <w:rFonts w:asciiTheme="majorHAnsi" w:hAnsiTheme="majorHAnsi" w:cstheme="minorHAnsi"/>
          <w:sz w:val="24"/>
          <w:szCs w:val="24"/>
        </w:rPr>
        <w:t xml:space="preserve"> . </w:t>
      </w:r>
    </w:p>
    <w:p w:rsidR="00463353" w:rsidRDefault="00463353" w:rsidP="00463353">
      <w:pPr>
        <w:tabs>
          <w:tab w:val="left" w:pos="1646"/>
        </w:tabs>
        <w:rPr>
          <w:rFonts w:asciiTheme="majorHAnsi" w:hAnsiTheme="majorHAnsi" w:cstheme="minorHAnsi"/>
          <w:sz w:val="24"/>
          <w:szCs w:val="24"/>
        </w:rPr>
      </w:pPr>
      <w:r w:rsidRPr="0035470B">
        <w:rPr>
          <w:rFonts w:asciiTheme="majorHAnsi" w:hAnsiTheme="majorHAnsi" w:cstheme="minorHAnsi"/>
          <w:b/>
          <w:sz w:val="24"/>
          <w:szCs w:val="24"/>
        </w:rPr>
        <w:t>Leire Escalada</w:t>
      </w:r>
      <w:r w:rsidR="00C5492B">
        <w:rPr>
          <w:rFonts w:asciiTheme="majorHAnsi" w:hAnsiTheme="majorHAnsi" w:cstheme="minorHAnsi"/>
          <w:sz w:val="24"/>
          <w:szCs w:val="24"/>
        </w:rPr>
        <w:t xml:space="preserve"> /</w:t>
      </w:r>
      <w:r>
        <w:rPr>
          <w:rFonts w:asciiTheme="majorHAnsi" w:hAnsiTheme="majorHAnsi" w:cstheme="minorHAnsi"/>
          <w:sz w:val="24"/>
          <w:szCs w:val="24"/>
        </w:rPr>
        <w:t xml:space="preserve"> lescalada@unav.es / </w:t>
      </w:r>
      <w:r w:rsidRPr="002962CE">
        <w:rPr>
          <w:rFonts w:asciiTheme="majorHAnsi" w:hAnsiTheme="majorHAnsi" w:cstheme="minorHAnsi"/>
          <w:sz w:val="24"/>
          <w:szCs w:val="24"/>
        </w:rPr>
        <w:t>948 425600-Ext. 802545</w:t>
      </w:r>
      <w:r>
        <w:rPr>
          <w:rFonts w:asciiTheme="majorHAnsi" w:hAnsiTheme="majorHAnsi" w:cstheme="minorHAnsi"/>
          <w:sz w:val="24"/>
          <w:szCs w:val="24"/>
        </w:rPr>
        <w:t xml:space="preserve"> </w:t>
      </w:r>
      <w:r w:rsidR="007E1D96">
        <w:rPr>
          <w:rFonts w:asciiTheme="majorHAnsi" w:hAnsiTheme="majorHAnsi" w:cstheme="minorHAnsi"/>
          <w:sz w:val="24"/>
          <w:szCs w:val="24"/>
        </w:rPr>
        <w:t>/</w:t>
      </w:r>
      <w:r>
        <w:rPr>
          <w:rFonts w:asciiTheme="majorHAnsi" w:hAnsiTheme="majorHAnsi" w:cstheme="minorHAnsi"/>
          <w:sz w:val="24"/>
          <w:szCs w:val="24"/>
        </w:rPr>
        <w:t>630046068</w:t>
      </w:r>
    </w:p>
    <w:p w:rsidR="00463353" w:rsidRPr="001513F7" w:rsidRDefault="00463353" w:rsidP="00463353">
      <w:pPr>
        <w:tabs>
          <w:tab w:val="left" w:pos="1646"/>
        </w:tabs>
        <w:rPr>
          <w:rFonts w:asciiTheme="majorHAnsi" w:hAnsiTheme="majorHAnsi" w:cstheme="minorHAnsi"/>
          <w:b/>
          <w:sz w:val="24"/>
          <w:szCs w:val="24"/>
        </w:rPr>
      </w:pPr>
      <w:r w:rsidRPr="001513F7">
        <w:rPr>
          <w:rFonts w:asciiTheme="majorHAnsi" w:hAnsiTheme="majorHAnsi" w:cstheme="minorHAnsi"/>
          <w:b/>
          <w:sz w:val="24"/>
          <w:szCs w:val="24"/>
        </w:rPr>
        <w:t>CRÉDITOS DE OBRAS FACILITADAS A PRENSA:</w:t>
      </w:r>
      <w:r w:rsidR="0096677F">
        <w:rPr>
          <w:rFonts w:asciiTheme="majorHAnsi" w:hAnsiTheme="majorHAnsi" w:cstheme="minorHAnsi"/>
          <w:b/>
          <w:sz w:val="24"/>
          <w:szCs w:val="24"/>
        </w:rPr>
        <w:t xml:space="preserve"> </w:t>
      </w:r>
    </w:p>
    <w:p w:rsidR="003F3611" w:rsidRPr="003F3611" w:rsidRDefault="003F3611" w:rsidP="003F3611">
      <w:pPr>
        <w:pStyle w:val="Prrafodelista"/>
        <w:numPr>
          <w:ilvl w:val="0"/>
          <w:numId w:val="4"/>
        </w:numPr>
        <w:rPr>
          <w:rFonts w:asciiTheme="majorHAnsi" w:hAnsiTheme="majorHAnsi"/>
          <w:sz w:val="24"/>
          <w:szCs w:val="24"/>
        </w:rPr>
      </w:pPr>
      <w:proofErr w:type="spellStart"/>
      <w:r w:rsidRPr="003F3611">
        <w:rPr>
          <w:rFonts w:asciiTheme="majorHAnsi" w:hAnsiTheme="majorHAnsi"/>
          <w:sz w:val="24"/>
          <w:szCs w:val="24"/>
        </w:rPr>
        <w:t>Stage</w:t>
      </w:r>
      <w:proofErr w:type="spellEnd"/>
      <w:r w:rsidRPr="003F3611">
        <w:rPr>
          <w:rFonts w:asciiTheme="majorHAnsi" w:hAnsiTheme="majorHAnsi"/>
          <w:sz w:val="24"/>
          <w:szCs w:val="24"/>
        </w:rPr>
        <w:t xml:space="preserve"> 001. Impresión fotográfica sobre papel </w:t>
      </w:r>
      <w:proofErr w:type="spellStart"/>
      <w:r w:rsidRPr="003F3611">
        <w:rPr>
          <w:rFonts w:asciiTheme="majorHAnsi" w:hAnsiTheme="majorHAnsi"/>
          <w:sz w:val="24"/>
          <w:szCs w:val="24"/>
        </w:rPr>
        <w:t>Hahnemühle</w:t>
      </w:r>
      <w:proofErr w:type="spellEnd"/>
      <w:r w:rsidRPr="003F3611">
        <w:rPr>
          <w:rFonts w:asciiTheme="majorHAnsi" w:hAnsiTheme="majorHAnsi"/>
          <w:sz w:val="24"/>
          <w:szCs w:val="24"/>
        </w:rPr>
        <w:t>. 2012</w:t>
      </w:r>
    </w:p>
    <w:p w:rsidR="003F3611" w:rsidRPr="003F3611" w:rsidRDefault="003F3611" w:rsidP="003F3611">
      <w:pPr>
        <w:pStyle w:val="Prrafodelista"/>
        <w:numPr>
          <w:ilvl w:val="0"/>
          <w:numId w:val="4"/>
        </w:numPr>
        <w:rPr>
          <w:rFonts w:asciiTheme="majorHAnsi" w:hAnsiTheme="majorHAnsi"/>
          <w:sz w:val="24"/>
          <w:szCs w:val="24"/>
        </w:rPr>
      </w:pPr>
      <w:proofErr w:type="spellStart"/>
      <w:r w:rsidRPr="003F3611">
        <w:rPr>
          <w:rFonts w:asciiTheme="majorHAnsi" w:hAnsiTheme="majorHAnsi"/>
          <w:sz w:val="24"/>
          <w:szCs w:val="24"/>
        </w:rPr>
        <w:t>Destructuras</w:t>
      </w:r>
      <w:proofErr w:type="spellEnd"/>
      <w:r w:rsidRPr="003F3611">
        <w:rPr>
          <w:rFonts w:asciiTheme="majorHAnsi" w:hAnsiTheme="majorHAnsi"/>
          <w:sz w:val="24"/>
          <w:szCs w:val="24"/>
        </w:rPr>
        <w:t xml:space="preserve"> 115. Impresión fotográfica sobre papel </w:t>
      </w:r>
      <w:proofErr w:type="spellStart"/>
      <w:r w:rsidRPr="003F3611">
        <w:rPr>
          <w:rFonts w:asciiTheme="majorHAnsi" w:hAnsiTheme="majorHAnsi"/>
          <w:sz w:val="24"/>
          <w:szCs w:val="24"/>
        </w:rPr>
        <w:t>Hahnemühle</w:t>
      </w:r>
      <w:proofErr w:type="spellEnd"/>
      <w:r w:rsidRPr="003F3611">
        <w:rPr>
          <w:rFonts w:asciiTheme="majorHAnsi" w:hAnsiTheme="majorHAnsi"/>
          <w:sz w:val="24"/>
          <w:szCs w:val="24"/>
        </w:rPr>
        <w:t>. 2010</w:t>
      </w:r>
    </w:p>
    <w:p w:rsidR="003F3611" w:rsidRDefault="003F3611" w:rsidP="003F3611">
      <w:pPr>
        <w:pStyle w:val="Prrafodelista"/>
        <w:numPr>
          <w:ilvl w:val="0"/>
          <w:numId w:val="4"/>
        </w:numPr>
        <w:rPr>
          <w:rFonts w:asciiTheme="majorHAnsi" w:hAnsiTheme="majorHAnsi"/>
          <w:sz w:val="24"/>
          <w:szCs w:val="24"/>
        </w:rPr>
      </w:pPr>
      <w:r w:rsidRPr="003F3611">
        <w:rPr>
          <w:rFonts w:asciiTheme="majorHAnsi" w:hAnsiTheme="majorHAnsi"/>
          <w:sz w:val="24"/>
          <w:szCs w:val="24"/>
        </w:rPr>
        <w:t xml:space="preserve"> </w:t>
      </w:r>
      <w:proofErr w:type="spellStart"/>
      <w:r w:rsidRPr="003F3611">
        <w:rPr>
          <w:rFonts w:asciiTheme="majorHAnsi" w:hAnsiTheme="majorHAnsi"/>
          <w:sz w:val="24"/>
          <w:szCs w:val="24"/>
        </w:rPr>
        <w:t>Stage</w:t>
      </w:r>
      <w:proofErr w:type="spellEnd"/>
      <w:r w:rsidRPr="003F3611">
        <w:rPr>
          <w:rFonts w:asciiTheme="majorHAnsi" w:hAnsiTheme="majorHAnsi"/>
          <w:sz w:val="24"/>
          <w:szCs w:val="24"/>
        </w:rPr>
        <w:t xml:space="preserve"> 005. Impresión fotográfica sobre papel </w:t>
      </w:r>
      <w:proofErr w:type="spellStart"/>
      <w:r w:rsidRPr="003F3611">
        <w:rPr>
          <w:rFonts w:asciiTheme="majorHAnsi" w:hAnsiTheme="majorHAnsi"/>
          <w:sz w:val="24"/>
          <w:szCs w:val="24"/>
        </w:rPr>
        <w:t>Hahnemühle</w:t>
      </w:r>
      <w:proofErr w:type="spellEnd"/>
      <w:r w:rsidRPr="003F3611">
        <w:rPr>
          <w:rFonts w:asciiTheme="majorHAnsi" w:hAnsiTheme="majorHAnsi"/>
          <w:sz w:val="24"/>
          <w:szCs w:val="24"/>
        </w:rPr>
        <w:t>. 2012</w:t>
      </w:r>
    </w:p>
    <w:p w:rsidR="003F3611" w:rsidRDefault="003F3611" w:rsidP="003F3611">
      <w:pPr>
        <w:pStyle w:val="Prrafodelista"/>
        <w:numPr>
          <w:ilvl w:val="0"/>
          <w:numId w:val="4"/>
        </w:numPr>
        <w:rPr>
          <w:rFonts w:asciiTheme="majorHAnsi" w:hAnsiTheme="majorHAnsi"/>
          <w:sz w:val="24"/>
          <w:szCs w:val="24"/>
        </w:rPr>
      </w:pPr>
      <w:proofErr w:type="spellStart"/>
      <w:r w:rsidRPr="003F3611">
        <w:rPr>
          <w:rFonts w:asciiTheme="majorHAnsi" w:hAnsiTheme="majorHAnsi"/>
          <w:sz w:val="24"/>
          <w:szCs w:val="24"/>
        </w:rPr>
        <w:t>Millau</w:t>
      </w:r>
      <w:proofErr w:type="spellEnd"/>
      <w:r w:rsidRPr="003F3611">
        <w:rPr>
          <w:rFonts w:asciiTheme="majorHAnsi" w:hAnsiTheme="majorHAnsi"/>
          <w:sz w:val="24"/>
          <w:szCs w:val="24"/>
        </w:rPr>
        <w:t xml:space="preserve"> 007. Impresión fotográfica sobre papel </w:t>
      </w:r>
      <w:proofErr w:type="spellStart"/>
      <w:r w:rsidRPr="003F3611">
        <w:rPr>
          <w:rFonts w:asciiTheme="majorHAnsi" w:hAnsiTheme="majorHAnsi"/>
          <w:sz w:val="24"/>
          <w:szCs w:val="24"/>
        </w:rPr>
        <w:t>Hahnemühle</w:t>
      </w:r>
      <w:proofErr w:type="spellEnd"/>
      <w:r w:rsidRPr="003F3611">
        <w:rPr>
          <w:rFonts w:asciiTheme="majorHAnsi" w:hAnsiTheme="majorHAnsi"/>
          <w:sz w:val="24"/>
          <w:szCs w:val="24"/>
        </w:rPr>
        <w:t>. 2008</w:t>
      </w:r>
    </w:p>
    <w:p w:rsidR="003F3611" w:rsidRDefault="003F3611" w:rsidP="003F3611">
      <w:pPr>
        <w:pStyle w:val="Prrafodelista"/>
        <w:numPr>
          <w:ilvl w:val="0"/>
          <w:numId w:val="4"/>
        </w:numPr>
        <w:rPr>
          <w:rFonts w:asciiTheme="majorHAnsi" w:hAnsiTheme="majorHAnsi"/>
          <w:sz w:val="24"/>
          <w:szCs w:val="24"/>
        </w:rPr>
      </w:pPr>
      <w:proofErr w:type="spellStart"/>
      <w:r w:rsidRPr="003F3611">
        <w:rPr>
          <w:rFonts w:asciiTheme="majorHAnsi" w:hAnsiTheme="majorHAnsi"/>
          <w:sz w:val="24"/>
          <w:szCs w:val="24"/>
        </w:rPr>
        <w:t>Amorfosis</w:t>
      </w:r>
      <w:proofErr w:type="spellEnd"/>
      <w:r w:rsidRPr="003F3611">
        <w:rPr>
          <w:rFonts w:asciiTheme="majorHAnsi" w:hAnsiTheme="majorHAnsi"/>
          <w:sz w:val="24"/>
          <w:szCs w:val="24"/>
        </w:rPr>
        <w:t xml:space="preserve"> 046. Impresión fotográfica sobre papel </w:t>
      </w:r>
      <w:proofErr w:type="spellStart"/>
      <w:r w:rsidRPr="003F3611">
        <w:rPr>
          <w:rFonts w:asciiTheme="majorHAnsi" w:hAnsiTheme="majorHAnsi"/>
          <w:sz w:val="24"/>
          <w:szCs w:val="24"/>
        </w:rPr>
        <w:t>Hahnemühle</w:t>
      </w:r>
      <w:proofErr w:type="spellEnd"/>
      <w:r w:rsidRPr="003F3611">
        <w:rPr>
          <w:rFonts w:asciiTheme="majorHAnsi" w:hAnsiTheme="majorHAnsi"/>
          <w:sz w:val="24"/>
          <w:szCs w:val="24"/>
        </w:rPr>
        <w:t>. 2014</w:t>
      </w:r>
    </w:p>
    <w:p w:rsidR="003F3611" w:rsidRPr="003F3611" w:rsidRDefault="003F3611" w:rsidP="003F3611">
      <w:pPr>
        <w:pStyle w:val="Prrafodelista"/>
        <w:numPr>
          <w:ilvl w:val="0"/>
          <w:numId w:val="4"/>
        </w:numPr>
        <w:rPr>
          <w:rFonts w:asciiTheme="majorHAnsi" w:hAnsiTheme="majorHAnsi"/>
          <w:sz w:val="24"/>
          <w:szCs w:val="24"/>
        </w:rPr>
      </w:pPr>
      <w:proofErr w:type="spellStart"/>
      <w:r>
        <w:rPr>
          <w:rFonts w:asciiTheme="majorHAnsi" w:hAnsiTheme="majorHAnsi"/>
          <w:sz w:val="24"/>
          <w:szCs w:val="24"/>
        </w:rPr>
        <w:t>A</w:t>
      </w:r>
      <w:r w:rsidRPr="003F3611">
        <w:rPr>
          <w:rFonts w:asciiTheme="majorHAnsi" w:hAnsiTheme="majorHAnsi"/>
          <w:sz w:val="24"/>
          <w:szCs w:val="24"/>
        </w:rPr>
        <w:t>morfosis</w:t>
      </w:r>
      <w:proofErr w:type="spellEnd"/>
      <w:r w:rsidRPr="003F3611">
        <w:rPr>
          <w:rFonts w:asciiTheme="majorHAnsi" w:hAnsiTheme="majorHAnsi"/>
          <w:sz w:val="24"/>
          <w:szCs w:val="24"/>
        </w:rPr>
        <w:t xml:space="preserve"> 043. Impresión fotográfica sobre papel </w:t>
      </w:r>
      <w:proofErr w:type="spellStart"/>
      <w:r w:rsidRPr="003F3611">
        <w:rPr>
          <w:rFonts w:asciiTheme="majorHAnsi" w:hAnsiTheme="majorHAnsi"/>
          <w:sz w:val="24"/>
          <w:szCs w:val="24"/>
        </w:rPr>
        <w:t>Hahnemühle</w:t>
      </w:r>
      <w:proofErr w:type="spellEnd"/>
      <w:r w:rsidRPr="003F3611">
        <w:rPr>
          <w:rFonts w:asciiTheme="majorHAnsi" w:hAnsiTheme="majorHAnsi"/>
          <w:sz w:val="24"/>
          <w:szCs w:val="24"/>
        </w:rPr>
        <w:t>. 2015</w:t>
      </w:r>
    </w:p>
    <w:p w:rsidR="003F3611" w:rsidRPr="003F3611" w:rsidRDefault="003F3611" w:rsidP="003F3611">
      <w:pPr>
        <w:pStyle w:val="Prrafodelista"/>
        <w:numPr>
          <w:ilvl w:val="0"/>
          <w:numId w:val="4"/>
        </w:numPr>
        <w:rPr>
          <w:rFonts w:asciiTheme="majorHAnsi" w:hAnsiTheme="majorHAnsi"/>
          <w:sz w:val="24"/>
          <w:szCs w:val="24"/>
        </w:rPr>
      </w:pPr>
      <w:proofErr w:type="spellStart"/>
      <w:r w:rsidRPr="003F3611">
        <w:rPr>
          <w:rFonts w:asciiTheme="majorHAnsi" w:hAnsiTheme="majorHAnsi"/>
          <w:sz w:val="24"/>
          <w:szCs w:val="24"/>
        </w:rPr>
        <w:t>Amorfosis</w:t>
      </w:r>
      <w:proofErr w:type="spellEnd"/>
      <w:r w:rsidRPr="003F3611">
        <w:rPr>
          <w:rFonts w:asciiTheme="majorHAnsi" w:hAnsiTheme="majorHAnsi"/>
          <w:sz w:val="24"/>
          <w:szCs w:val="24"/>
        </w:rPr>
        <w:t xml:space="preserve"> 024. Impresión fotográfica sobre papel </w:t>
      </w:r>
      <w:proofErr w:type="spellStart"/>
      <w:r w:rsidRPr="003F3611">
        <w:rPr>
          <w:rFonts w:asciiTheme="majorHAnsi" w:hAnsiTheme="majorHAnsi"/>
          <w:sz w:val="24"/>
          <w:szCs w:val="24"/>
        </w:rPr>
        <w:t>Hahnemühle</w:t>
      </w:r>
      <w:proofErr w:type="spellEnd"/>
      <w:r w:rsidRPr="003F3611">
        <w:rPr>
          <w:rFonts w:asciiTheme="majorHAnsi" w:hAnsiTheme="majorHAnsi"/>
          <w:sz w:val="24"/>
          <w:szCs w:val="24"/>
        </w:rPr>
        <w:t>. 2015</w:t>
      </w:r>
    </w:p>
    <w:p w:rsidR="003F3611" w:rsidRDefault="003F3611" w:rsidP="003F3611">
      <w:pPr>
        <w:pStyle w:val="Prrafodelista"/>
        <w:numPr>
          <w:ilvl w:val="0"/>
          <w:numId w:val="4"/>
        </w:numPr>
        <w:rPr>
          <w:rFonts w:asciiTheme="majorHAnsi" w:hAnsiTheme="majorHAnsi"/>
          <w:sz w:val="24"/>
          <w:szCs w:val="24"/>
        </w:rPr>
      </w:pPr>
      <w:r w:rsidRPr="003F3611">
        <w:rPr>
          <w:rFonts w:asciiTheme="majorHAnsi" w:hAnsiTheme="majorHAnsi"/>
          <w:sz w:val="24"/>
          <w:szCs w:val="24"/>
        </w:rPr>
        <w:t xml:space="preserve">Net 010. </w:t>
      </w:r>
      <w:proofErr w:type="spellStart"/>
      <w:r w:rsidRPr="003F3611">
        <w:rPr>
          <w:rFonts w:asciiTheme="majorHAnsi" w:hAnsiTheme="majorHAnsi"/>
          <w:sz w:val="24"/>
          <w:szCs w:val="24"/>
        </w:rPr>
        <w:t>Multi</w:t>
      </w:r>
      <w:proofErr w:type="spellEnd"/>
      <w:r w:rsidRPr="003F3611">
        <w:rPr>
          <w:rFonts w:asciiTheme="majorHAnsi" w:hAnsiTheme="majorHAnsi"/>
          <w:sz w:val="24"/>
          <w:szCs w:val="24"/>
        </w:rPr>
        <w:t>-impresión sobre aluminio. 2012</w:t>
      </w:r>
    </w:p>
    <w:p w:rsidR="003F3611" w:rsidRDefault="003F3611" w:rsidP="003F3611">
      <w:pPr>
        <w:pStyle w:val="Prrafodelista"/>
        <w:numPr>
          <w:ilvl w:val="0"/>
          <w:numId w:val="4"/>
        </w:numPr>
        <w:rPr>
          <w:rFonts w:asciiTheme="majorHAnsi" w:hAnsiTheme="majorHAnsi"/>
          <w:sz w:val="24"/>
          <w:szCs w:val="24"/>
        </w:rPr>
      </w:pPr>
      <w:r w:rsidRPr="003F3611">
        <w:rPr>
          <w:rFonts w:asciiTheme="majorHAnsi" w:hAnsiTheme="majorHAnsi"/>
          <w:sz w:val="24"/>
          <w:szCs w:val="24"/>
        </w:rPr>
        <w:t>Noúmenos 005. Fotografía en caja americana. 2016</w:t>
      </w:r>
    </w:p>
    <w:p w:rsidR="003F3611" w:rsidRDefault="003F3611" w:rsidP="003F3611">
      <w:pPr>
        <w:pStyle w:val="Prrafodelista"/>
        <w:numPr>
          <w:ilvl w:val="0"/>
          <w:numId w:val="4"/>
        </w:numPr>
        <w:rPr>
          <w:rFonts w:asciiTheme="majorHAnsi" w:hAnsiTheme="majorHAnsi"/>
          <w:sz w:val="24"/>
          <w:szCs w:val="24"/>
        </w:rPr>
      </w:pPr>
      <w:r w:rsidRPr="003F3611">
        <w:rPr>
          <w:rFonts w:asciiTheme="majorHAnsi" w:hAnsiTheme="majorHAnsi"/>
          <w:sz w:val="24"/>
          <w:szCs w:val="24"/>
        </w:rPr>
        <w:t xml:space="preserve">Link 030. Impresión fotográfica sobre papel </w:t>
      </w:r>
      <w:proofErr w:type="spellStart"/>
      <w:r w:rsidRPr="003F3611">
        <w:rPr>
          <w:rFonts w:asciiTheme="majorHAnsi" w:hAnsiTheme="majorHAnsi"/>
          <w:sz w:val="24"/>
          <w:szCs w:val="24"/>
        </w:rPr>
        <w:t>Hahnemühle</w:t>
      </w:r>
      <w:proofErr w:type="spellEnd"/>
      <w:r w:rsidRPr="003F3611">
        <w:rPr>
          <w:rFonts w:asciiTheme="majorHAnsi" w:hAnsiTheme="majorHAnsi"/>
          <w:sz w:val="24"/>
          <w:szCs w:val="24"/>
        </w:rPr>
        <w:t>. 2018</w:t>
      </w:r>
    </w:p>
    <w:p w:rsidR="003F3611" w:rsidRPr="003F3611" w:rsidRDefault="003F3611" w:rsidP="003F3611">
      <w:pPr>
        <w:pStyle w:val="Prrafodelista"/>
        <w:numPr>
          <w:ilvl w:val="0"/>
          <w:numId w:val="4"/>
        </w:numPr>
        <w:rPr>
          <w:rFonts w:asciiTheme="majorHAnsi" w:hAnsiTheme="majorHAnsi"/>
          <w:sz w:val="24"/>
          <w:szCs w:val="24"/>
        </w:rPr>
      </w:pPr>
      <w:r w:rsidRPr="003F3611">
        <w:rPr>
          <w:rFonts w:asciiTheme="majorHAnsi" w:hAnsiTheme="majorHAnsi"/>
          <w:sz w:val="24"/>
          <w:szCs w:val="24"/>
        </w:rPr>
        <w:t xml:space="preserve">Link 007. Impresión fotográfica sobre papel </w:t>
      </w:r>
      <w:proofErr w:type="spellStart"/>
      <w:r w:rsidRPr="003F3611">
        <w:rPr>
          <w:rFonts w:asciiTheme="majorHAnsi" w:hAnsiTheme="majorHAnsi"/>
          <w:sz w:val="24"/>
          <w:szCs w:val="24"/>
        </w:rPr>
        <w:t>Hahnemühle</w:t>
      </w:r>
      <w:proofErr w:type="spellEnd"/>
      <w:r w:rsidRPr="003F3611">
        <w:rPr>
          <w:rFonts w:asciiTheme="majorHAnsi" w:hAnsiTheme="majorHAnsi"/>
          <w:sz w:val="24"/>
          <w:szCs w:val="24"/>
        </w:rPr>
        <w:t>. 2018</w:t>
      </w:r>
    </w:p>
    <w:p w:rsidR="0035470B" w:rsidRPr="000D763E" w:rsidRDefault="00463353" w:rsidP="000D763E">
      <w:pPr>
        <w:shd w:val="clear" w:color="auto" w:fill="FFFFFF"/>
        <w:tabs>
          <w:tab w:val="left" w:pos="1646"/>
        </w:tabs>
        <w:spacing w:after="0"/>
        <w:rPr>
          <w:rFonts w:asciiTheme="majorHAnsi" w:hAnsiTheme="majorHAnsi" w:cstheme="minorHAnsi"/>
          <w:sz w:val="24"/>
          <w:szCs w:val="24"/>
        </w:rPr>
      </w:pPr>
      <w:r w:rsidRPr="0035470B">
        <w:rPr>
          <w:rFonts w:asciiTheme="majorHAnsi" w:hAnsiTheme="majorHAnsi" w:cstheme="minorHAnsi"/>
          <w:b/>
          <w:sz w:val="24"/>
          <w:szCs w:val="24"/>
        </w:rPr>
        <w:t xml:space="preserve">FOTOGRAFÍAS DE SALA: </w:t>
      </w:r>
      <w:r w:rsidR="0096677F" w:rsidRPr="0035470B">
        <w:rPr>
          <w:rFonts w:asciiTheme="majorHAnsi" w:hAnsiTheme="majorHAnsi" w:cstheme="minorHAnsi"/>
          <w:sz w:val="24"/>
          <w:szCs w:val="24"/>
        </w:rPr>
        <w:t xml:space="preserve">realizadas por Manuel </w:t>
      </w:r>
      <w:proofErr w:type="spellStart"/>
      <w:r w:rsidR="0096677F" w:rsidRPr="0035470B">
        <w:rPr>
          <w:rFonts w:asciiTheme="majorHAnsi" w:hAnsiTheme="majorHAnsi" w:cstheme="minorHAnsi"/>
          <w:sz w:val="24"/>
          <w:szCs w:val="24"/>
        </w:rPr>
        <w:t>Castells</w:t>
      </w:r>
      <w:proofErr w:type="spellEnd"/>
      <w:r w:rsidR="003F3611">
        <w:rPr>
          <w:rFonts w:asciiTheme="majorHAnsi" w:hAnsiTheme="majorHAnsi" w:cstheme="minorHAnsi"/>
          <w:sz w:val="24"/>
          <w:szCs w:val="24"/>
        </w:rPr>
        <w:t>.</w:t>
      </w:r>
    </w:p>
    <w:sectPr w:rsidR="0035470B" w:rsidRPr="000D76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eBold">
    <w:altName w:val="MS Gothic"/>
    <w:panose1 w:val="00000000000000000000"/>
    <w:charset w:val="00"/>
    <w:family w:val="modern"/>
    <w:notTrueType/>
    <w:pitch w:val="fixed"/>
    <w:sig w:usb0="00000001" w:usb1="5000204A" w:usb2="00000000" w:usb3="00000000" w:csb0="0000000B" w:csb1="00000000"/>
  </w:font>
  <w:font w:name="Arial">
    <w:panose1 w:val="020B0604020202020204"/>
    <w:charset w:val="00"/>
    <w:family w:val="swiss"/>
    <w:pitch w:val="variable"/>
    <w:sig w:usb0="E0002EFF" w:usb1="C0007843" w:usb2="00000009" w:usb3="00000000" w:csb0="000001FF" w:csb1="00000000"/>
  </w:font>
  <w:font w:name="Mun-Regular">
    <w:panose1 w:val="00000000000000000000"/>
    <w:charset w:val="00"/>
    <w:family w:val="auto"/>
    <w:notTrueType/>
    <w:pitch w:val="default"/>
    <w:sig w:usb0="00000003" w:usb1="00000000" w:usb2="00000000" w:usb3="00000000" w:csb0="00000001" w:csb1="00000000"/>
  </w:font>
  <w:font w:name="Simple-Oblique">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E83"/>
    <w:multiLevelType w:val="hybridMultilevel"/>
    <w:tmpl w:val="11869C90"/>
    <w:lvl w:ilvl="0" w:tplc="3B26862E">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125DEE"/>
    <w:multiLevelType w:val="hybridMultilevel"/>
    <w:tmpl w:val="80C0EB7A"/>
    <w:lvl w:ilvl="0" w:tplc="1B2A8520">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752775"/>
    <w:multiLevelType w:val="hybridMultilevel"/>
    <w:tmpl w:val="9A2E7290"/>
    <w:lvl w:ilvl="0" w:tplc="D760F722">
      <w:start w:val="27"/>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2520CBE"/>
    <w:multiLevelType w:val="hybridMultilevel"/>
    <w:tmpl w:val="B302D0E8"/>
    <w:lvl w:ilvl="0" w:tplc="A4D874F8">
      <w:numFmt w:val="bullet"/>
      <w:lvlText w:val="-"/>
      <w:lvlJc w:val="left"/>
      <w:pPr>
        <w:ind w:left="720" w:hanging="360"/>
      </w:pPr>
      <w:rPr>
        <w:rFonts w:ascii="Cambria" w:eastAsiaTheme="minorHAnsi" w:hAnsi="Cambria"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A4"/>
    <w:rsid w:val="0001189B"/>
    <w:rsid w:val="000849FC"/>
    <w:rsid w:val="000C21E8"/>
    <w:rsid w:val="000D763E"/>
    <w:rsid w:val="00131592"/>
    <w:rsid w:val="00161669"/>
    <w:rsid w:val="001B3FA4"/>
    <w:rsid w:val="00217B92"/>
    <w:rsid w:val="00257AB3"/>
    <w:rsid w:val="00262CF2"/>
    <w:rsid w:val="0026681A"/>
    <w:rsid w:val="002C2780"/>
    <w:rsid w:val="0035470B"/>
    <w:rsid w:val="00374853"/>
    <w:rsid w:val="003937C1"/>
    <w:rsid w:val="003D7FF9"/>
    <w:rsid w:val="003F3611"/>
    <w:rsid w:val="003F6750"/>
    <w:rsid w:val="004427E1"/>
    <w:rsid w:val="00463353"/>
    <w:rsid w:val="0047322C"/>
    <w:rsid w:val="00480D35"/>
    <w:rsid w:val="00493959"/>
    <w:rsid w:val="004A4C1A"/>
    <w:rsid w:val="004C1CC8"/>
    <w:rsid w:val="004C6F6B"/>
    <w:rsid w:val="004F244C"/>
    <w:rsid w:val="0050372E"/>
    <w:rsid w:val="005204C1"/>
    <w:rsid w:val="0052626C"/>
    <w:rsid w:val="005714AA"/>
    <w:rsid w:val="005921F5"/>
    <w:rsid w:val="005A4E42"/>
    <w:rsid w:val="005B5091"/>
    <w:rsid w:val="005D619E"/>
    <w:rsid w:val="005F6A9B"/>
    <w:rsid w:val="0068385D"/>
    <w:rsid w:val="006A3E3D"/>
    <w:rsid w:val="006F5D4E"/>
    <w:rsid w:val="007021F4"/>
    <w:rsid w:val="00741733"/>
    <w:rsid w:val="00744403"/>
    <w:rsid w:val="007554C0"/>
    <w:rsid w:val="007A6FFD"/>
    <w:rsid w:val="007D165D"/>
    <w:rsid w:val="007E1D96"/>
    <w:rsid w:val="007F776B"/>
    <w:rsid w:val="0080137B"/>
    <w:rsid w:val="00805A8D"/>
    <w:rsid w:val="008312ED"/>
    <w:rsid w:val="00875F85"/>
    <w:rsid w:val="008B3A8A"/>
    <w:rsid w:val="00905952"/>
    <w:rsid w:val="00920C5B"/>
    <w:rsid w:val="00941BB1"/>
    <w:rsid w:val="0096677F"/>
    <w:rsid w:val="009A27ED"/>
    <w:rsid w:val="009B7CF5"/>
    <w:rsid w:val="00A042A3"/>
    <w:rsid w:val="00A0450A"/>
    <w:rsid w:val="00A215B3"/>
    <w:rsid w:val="00A71CB1"/>
    <w:rsid w:val="00A92D06"/>
    <w:rsid w:val="00AD3C6B"/>
    <w:rsid w:val="00B12FD5"/>
    <w:rsid w:val="00B207C4"/>
    <w:rsid w:val="00B2723E"/>
    <w:rsid w:val="00B333E7"/>
    <w:rsid w:val="00B37907"/>
    <w:rsid w:val="00B37F37"/>
    <w:rsid w:val="00B96693"/>
    <w:rsid w:val="00C148D8"/>
    <w:rsid w:val="00C2617A"/>
    <w:rsid w:val="00C33D77"/>
    <w:rsid w:val="00C3668C"/>
    <w:rsid w:val="00C402A8"/>
    <w:rsid w:val="00C412AD"/>
    <w:rsid w:val="00C5492B"/>
    <w:rsid w:val="00C92A0A"/>
    <w:rsid w:val="00CA63BD"/>
    <w:rsid w:val="00CC0AED"/>
    <w:rsid w:val="00CF09DF"/>
    <w:rsid w:val="00D06DE3"/>
    <w:rsid w:val="00D27AB8"/>
    <w:rsid w:val="00D31801"/>
    <w:rsid w:val="00D42676"/>
    <w:rsid w:val="00D4362B"/>
    <w:rsid w:val="00D621BC"/>
    <w:rsid w:val="00DD1BD1"/>
    <w:rsid w:val="00DE2638"/>
    <w:rsid w:val="00DF7512"/>
    <w:rsid w:val="00E05208"/>
    <w:rsid w:val="00E05FD0"/>
    <w:rsid w:val="00EA78FF"/>
    <w:rsid w:val="00F33D7A"/>
    <w:rsid w:val="00F3618A"/>
    <w:rsid w:val="00F8382B"/>
    <w:rsid w:val="00FC3C24"/>
    <w:rsid w:val="00FE3E9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6EA00A-8F73-42ED-96C6-F1DF81A8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1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CC8"/>
    <w:rPr>
      <w:rFonts w:ascii="Tahoma" w:hAnsi="Tahoma" w:cs="Tahoma"/>
      <w:sz w:val="16"/>
      <w:szCs w:val="16"/>
    </w:rPr>
  </w:style>
  <w:style w:type="character" w:styleId="Hipervnculo">
    <w:name w:val="Hyperlink"/>
    <w:basedOn w:val="Fuentedeprrafopredeter"/>
    <w:uiPriority w:val="99"/>
    <w:unhideWhenUsed/>
    <w:rsid w:val="00463353"/>
    <w:rPr>
      <w:color w:val="0000FF" w:themeColor="hyperlink"/>
      <w:u w:val="single"/>
    </w:rPr>
  </w:style>
  <w:style w:type="paragraph" w:styleId="NormalWeb">
    <w:name w:val="Normal (Web)"/>
    <w:basedOn w:val="Normal"/>
    <w:uiPriority w:val="99"/>
    <w:unhideWhenUsed/>
    <w:rsid w:val="0046335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63353"/>
    <w:pPr>
      <w:ind w:left="720"/>
      <w:contextualSpacing/>
    </w:pPr>
  </w:style>
  <w:style w:type="character" w:styleId="nfasis">
    <w:name w:val="Emphasis"/>
    <w:basedOn w:val="Fuentedeprrafopredeter"/>
    <w:uiPriority w:val="20"/>
    <w:qFormat/>
    <w:rsid w:val="00F83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803">
      <w:bodyDiv w:val="1"/>
      <w:marLeft w:val="0"/>
      <w:marRight w:val="0"/>
      <w:marTop w:val="0"/>
      <w:marBottom w:val="0"/>
      <w:divBdr>
        <w:top w:val="none" w:sz="0" w:space="0" w:color="auto"/>
        <w:left w:val="none" w:sz="0" w:space="0" w:color="auto"/>
        <w:bottom w:val="none" w:sz="0" w:space="0" w:color="auto"/>
        <w:right w:val="none" w:sz="0" w:space="0" w:color="auto"/>
      </w:divBdr>
    </w:div>
    <w:div w:id="8755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F240-72F5-4175-9C02-D24617B3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7</Pages>
  <Words>1693</Words>
  <Characters>9316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Mercedes Maria Ramentol Lopez</cp:lastModifiedBy>
  <cp:revision>43</cp:revision>
  <cp:lastPrinted>2018-09-27T07:49:00Z</cp:lastPrinted>
  <dcterms:created xsi:type="dcterms:W3CDTF">2018-04-17T09:54:00Z</dcterms:created>
  <dcterms:modified xsi:type="dcterms:W3CDTF">2018-09-27T08:34:00Z</dcterms:modified>
</cp:coreProperties>
</file>