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79" w:rsidRDefault="00C43B3E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-342889</wp:posOffset>
            </wp:positionV>
            <wp:extent cx="3319145" cy="522605"/>
            <wp:effectExtent l="0" t="0" r="0" b="0"/>
            <wp:wrapSquare wrapText="bothSides" distT="0" distB="0" distL="114300" distR="11430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6C79" w:rsidRDefault="00E86C79">
      <w:pPr>
        <w:rPr>
          <w:rFonts w:ascii="Cambria" w:eastAsia="Cambria" w:hAnsi="Cambria" w:cs="Cambria"/>
          <w:b/>
          <w:sz w:val="20"/>
          <w:szCs w:val="20"/>
        </w:rPr>
      </w:pPr>
    </w:p>
    <w:p w:rsidR="00E86C79" w:rsidRDefault="00C43B3E">
      <w:pP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34"/>
          <w:szCs w:val="34"/>
        </w:rPr>
        <w:t>EL MUN INAUGURA EL 8 DE SEPTIEMBRE ‘ENTORNO ENCUENTRO EXPLORACIÓN’, UNA INVITACIÓN A REDESCUBRIR LO QUE NOS RODEA</w:t>
      </w:r>
    </w:p>
    <w:p w:rsidR="00E86C79" w:rsidRDefault="00C43B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8 DE SEPTIEMBRE DE 2021. PRESENTACIÓN A MEDIOS:</w:t>
      </w:r>
    </w:p>
    <w:p w:rsidR="00E86C79" w:rsidRDefault="00C43B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1" w:name="_heading=h.3znysh7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- 10:45 h. Pase gráfico</w:t>
      </w:r>
      <w:r>
        <w:rPr>
          <w:rFonts w:ascii="Cambria" w:eastAsia="Cambria" w:hAnsi="Cambria" w:cs="Cambria"/>
          <w:sz w:val="24"/>
          <w:szCs w:val="24"/>
        </w:rPr>
        <w:t>: los medios gráficos podrán tomar imágenes y vídeos de la exposición, acompañados por los tres comisarios de la muestra en la sala Torre del Museo.</w:t>
      </w:r>
    </w:p>
    <w:p w:rsidR="00E86C79" w:rsidRDefault="00C43B3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- 11:00 h. Rueda de prensa:</w:t>
      </w:r>
      <w:r>
        <w:rPr>
          <w:rFonts w:ascii="Cambria" w:eastAsia="Cambria" w:hAnsi="Cambria" w:cs="Cambria"/>
          <w:sz w:val="24"/>
          <w:szCs w:val="24"/>
        </w:rPr>
        <w:t xml:space="preserve"> los comisarios Renata Álvarez, Manuel Gamaza y María Angélica Moreno presentarán la exposición a los medios. Al encuentro también asistirá</w:t>
      </w:r>
      <w:r w:rsidR="0061596A">
        <w:rPr>
          <w:rFonts w:ascii="Cambria" w:eastAsia="Cambria" w:hAnsi="Cambria" w:cs="Cambria"/>
          <w:sz w:val="24"/>
          <w:szCs w:val="24"/>
        </w:rPr>
        <w:t>n los artistas Olalla Gómez,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61596A">
        <w:rPr>
          <w:rFonts w:ascii="Cambria" w:eastAsia="Cambria" w:hAnsi="Cambria" w:cs="Cambria"/>
          <w:sz w:val="24"/>
          <w:szCs w:val="24"/>
        </w:rPr>
        <w:t xml:space="preserve">Antón Hurtado y </w:t>
      </w:r>
      <w:bookmarkStart w:id="2" w:name="_GoBack"/>
      <w:bookmarkEnd w:id="2"/>
      <w:r>
        <w:rPr>
          <w:rFonts w:ascii="Cambria" w:eastAsia="Cambria" w:hAnsi="Cambria" w:cs="Cambria"/>
          <w:sz w:val="24"/>
          <w:szCs w:val="24"/>
        </w:rPr>
        <w:t>Ainize Txopitea. Sala Torre del Museo.</w:t>
      </w:r>
    </w:p>
    <w:p w:rsidR="00E86C79" w:rsidRDefault="00C43B3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Pamplona, 2 de septiembre de 2021</w:t>
      </w:r>
      <w:r>
        <w:rPr>
          <w:rFonts w:ascii="Cambria" w:eastAsia="Cambria" w:hAnsi="Cambria" w:cs="Cambria"/>
          <w:sz w:val="24"/>
          <w:szCs w:val="24"/>
        </w:rPr>
        <w:t xml:space="preserve">-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 inaugura su nueva temporada expositiva el 8 de septiembre poniendo un broche profesional a la II edición del Máster en Estudios de Comisariado con la </w:t>
      </w:r>
      <w:r>
        <w:rPr>
          <w:rFonts w:ascii="Cambria" w:eastAsia="Cambria" w:hAnsi="Cambria" w:cs="Cambria"/>
          <w:b/>
          <w:sz w:val="24"/>
          <w:szCs w:val="24"/>
        </w:rPr>
        <w:t xml:space="preserve">muestra colectiva </w:t>
      </w:r>
      <w:r>
        <w:rPr>
          <w:rFonts w:ascii="Cambria" w:eastAsia="Cambria" w:hAnsi="Cambria" w:cs="Cambria"/>
          <w:b/>
          <w:i/>
          <w:sz w:val="24"/>
          <w:szCs w:val="24"/>
        </w:rPr>
        <w:t>Entorno Encuentro Exploración</w:t>
      </w:r>
      <w:r>
        <w:rPr>
          <w:rFonts w:ascii="Cambria" w:eastAsia="Cambria" w:hAnsi="Cambria" w:cs="Cambria"/>
          <w:sz w:val="24"/>
          <w:szCs w:val="24"/>
        </w:rPr>
        <w:t>. Resultado del proyecto escogido entre los Trabajos de Fin de Máster que se imparte en el centro, la muestra está</w:t>
      </w:r>
      <w:r>
        <w:rPr>
          <w:rFonts w:ascii="Cambria" w:eastAsia="Cambria" w:hAnsi="Cambria" w:cs="Cambria"/>
          <w:b/>
          <w:sz w:val="24"/>
          <w:szCs w:val="24"/>
        </w:rPr>
        <w:t xml:space="preserve"> comisariada por Renata Alvarez, Manuel Gamaza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 xml:space="preserve"> María Angélica Moreno</w:t>
      </w:r>
      <w:r>
        <w:rPr>
          <w:rFonts w:ascii="Cambria" w:eastAsia="Cambria" w:hAnsi="Cambria" w:cs="Cambria"/>
          <w:sz w:val="24"/>
          <w:szCs w:val="24"/>
        </w:rPr>
        <w:t>. A través de su propuesta expositiva, el grupo de comisarios invita al público a participar en la experiencia artística de recobrar y redescubrir el entorno y explorar, tal vez desde la nostalgia o desde una nueva sensorialidad, todo lo que nos rodea.</w:t>
      </w:r>
    </w:p>
    <w:p w:rsidR="00E86C79" w:rsidRDefault="00C43B3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exposición, que cuenta con la colaboración de la Fundación Palazuelo, reúne trabajos de diez artistas nacionales e internacionales: </w:t>
      </w:r>
      <w:r>
        <w:rPr>
          <w:rFonts w:ascii="Cambria" w:eastAsia="Cambria" w:hAnsi="Cambria" w:cs="Cambria"/>
          <w:b/>
          <w:sz w:val="24"/>
          <w:szCs w:val="24"/>
        </w:rPr>
        <w:t>Daniela Acosta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Iñaki Chávarri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Olalla Gómez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Raúl Hevia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Antón Hurtado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Fernando Maselli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Ricardo Moreno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Kate McLean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z w:val="24"/>
          <w:szCs w:val="24"/>
        </w:rPr>
        <w:t>Jessica Thompson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>
        <w:rPr>
          <w:rFonts w:ascii="Cambria" w:eastAsia="Cambria" w:hAnsi="Cambria" w:cs="Cambria"/>
          <w:b/>
          <w:sz w:val="24"/>
          <w:szCs w:val="24"/>
        </w:rPr>
        <w:t>Ainize Txopitea</w:t>
      </w:r>
      <w:r>
        <w:rPr>
          <w:rFonts w:ascii="Cambria" w:eastAsia="Cambria" w:hAnsi="Cambria" w:cs="Cambria"/>
          <w:sz w:val="24"/>
          <w:szCs w:val="24"/>
        </w:rPr>
        <w:t xml:space="preserve">. En la selección de obras realizadas para esta muestra, los autores reflexionan sobre el entorno a través de investigaciones estéticas, recorridos sensoriales e interacciones cotidianas. Su reflexión nace durante los primeros meses de pandemia y de cómo esta afectó a nuestra experiencia colectiva. Todo lo vivido abrió un debate acerca de la importancia de la interacción con el entorno, tanto físico como emocional. </w:t>
      </w:r>
    </w:p>
    <w:p w:rsidR="00E86C79" w:rsidRDefault="00C43B3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falta de contacto, la necesidad de mantener la distancia de seguridad, no poder desplazarse más allá de lo esencial ni recorrer libremente la ciudad... han llevado a desear explorar nuevamente nuestros espacios y lugares habituales.</w:t>
      </w:r>
    </w:p>
    <w:p w:rsidR="00E86C79" w:rsidRDefault="00C43B3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3" w:name="_heading=h.30j0zll" w:colFirst="0" w:colLast="0"/>
      <w:bookmarkEnd w:id="3"/>
      <w:r>
        <w:rPr>
          <w:rFonts w:ascii="Cambria" w:eastAsia="Cambria" w:hAnsi="Cambria" w:cs="Cambria"/>
          <w:b/>
          <w:sz w:val="24"/>
          <w:szCs w:val="24"/>
        </w:rPr>
        <w:t xml:space="preserve">Así, </w:t>
      </w:r>
      <w:r>
        <w:rPr>
          <w:rFonts w:ascii="Cambria" w:eastAsia="Cambria" w:hAnsi="Cambria" w:cs="Cambria"/>
          <w:b/>
          <w:i/>
          <w:sz w:val="24"/>
          <w:szCs w:val="24"/>
        </w:rPr>
        <w:t>Entorno, Encuentro, Exploración</w:t>
      </w:r>
      <w:r>
        <w:rPr>
          <w:rFonts w:ascii="Cambria" w:eastAsia="Cambria" w:hAnsi="Cambria" w:cs="Cambria"/>
          <w:sz w:val="24"/>
          <w:szCs w:val="24"/>
        </w:rPr>
        <w:t> invita a explorar, a reaprender, a hacer un viaje de lo particular a lo universal, de lo circunstancial a lo emocional. Un acercamiento sensitivo a los paisajes urbanos, a aquellos espacios por los que transitamos y en los que somos. La exposición incorpora propuestas conferencias, tours presenciales y online, y un taller con el artista Raúl Hevia, además de vías digitales a través de las cuales el público podrá participar con sus percepciones a enriquecer la muestra.</w:t>
      </w:r>
    </w:p>
    <w:p w:rsidR="00E86C79" w:rsidRDefault="00C43B3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E86C79" w:rsidRDefault="00C43B3E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</w:t>
      </w:r>
    </w:p>
    <w:sectPr w:rsidR="00E86C79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9"/>
    <w:rsid w:val="0061596A"/>
    <w:rsid w:val="00C43B3E"/>
    <w:rsid w:val="00E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FE8B"/>
  <w15:docId w15:val="{39587FB3-BFBA-4116-A34C-CA9B0C29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qL50ibkB1JBRVlgxjMLB+EsGg==">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2448</Characters>
  <Application>Microsoft Office Word</Application>
  <DocSecurity>0</DocSecurity>
  <Lines>20</Lines>
  <Paragraphs>5</Paragraphs>
  <ScaleCrop>false</ScaleCrop>
  <Company>Universidad de Navarra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5</cp:revision>
  <dcterms:created xsi:type="dcterms:W3CDTF">2020-11-13T12:44:00Z</dcterms:created>
  <dcterms:modified xsi:type="dcterms:W3CDTF">2021-09-02T08:31:00Z</dcterms:modified>
</cp:coreProperties>
</file>