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1BE38" w14:textId="77777777" w:rsidR="001E7D77" w:rsidRDefault="004314A8">
      <w:pPr>
        <w:ind w:left="-141" w:right="-40"/>
        <w:jc w:val="right"/>
      </w:pPr>
      <w:r>
        <w:rPr>
          <w:noProof/>
        </w:rPr>
        <w:drawing>
          <wp:inline distT="114300" distB="114300" distL="114300" distR="114300" wp14:anchorId="68EE2BD3" wp14:editId="141436D0">
            <wp:extent cx="3557588" cy="443221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57588" cy="4432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FAB48E7" w14:textId="77777777" w:rsidR="001E7D77" w:rsidRDefault="001E7D77">
      <w:pPr>
        <w:ind w:left="-141" w:right="-40"/>
      </w:pPr>
    </w:p>
    <w:p w14:paraId="2918A89A" w14:textId="77777777" w:rsidR="001E7D77" w:rsidRDefault="004314A8">
      <w:pPr>
        <w:spacing w:after="200"/>
        <w:ind w:left="-141" w:right="-40"/>
        <w:jc w:val="center"/>
        <w:rPr>
          <w:rFonts w:ascii="Roboto" w:eastAsia="Roboto" w:hAnsi="Roboto" w:cs="Roboto"/>
          <w:b/>
          <w:sz w:val="32"/>
          <w:szCs w:val="32"/>
          <w:highlight w:val="white"/>
        </w:rPr>
      </w:pPr>
      <w:r>
        <w:rPr>
          <w:rFonts w:ascii="Roboto" w:eastAsia="Roboto" w:hAnsi="Roboto" w:cs="Roboto"/>
          <w:b/>
          <w:sz w:val="32"/>
          <w:szCs w:val="32"/>
          <w:highlight w:val="white"/>
        </w:rPr>
        <w:t xml:space="preserve">EL MUN AMPLÍA EL ESPACIO ORTIZ ECHAGÜE </w:t>
      </w:r>
    </w:p>
    <w:p w14:paraId="3208D7E4" w14:textId="77777777" w:rsidR="001E7D77" w:rsidRDefault="004314A8">
      <w:pPr>
        <w:spacing w:after="200"/>
        <w:ind w:left="-141" w:right="-40"/>
        <w:jc w:val="center"/>
        <w:rPr>
          <w:rFonts w:ascii="Roboto" w:eastAsia="Roboto" w:hAnsi="Roboto" w:cs="Roboto"/>
          <w:b/>
          <w:highlight w:val="white"/>
        </w:rPr>
      </w:pPr>
      <w:r>
        <w:rPr>
          <w:rFonts w:ascii="Roboto" w:eastAsia="Roboto" w:hAnsi="Roboto" w:cs="Roboto"/>
          <w:b/>
          <w:highlight w:val="white"/>
        </w:rPr>
        <w:t xml:space="preserve">Ayer, martes 28, se inauguró oficialmente el nuevo espacio, ubicado en planta -1, que duplica el número de metros lineales y de obras expuestas, e incluye una sala negra donde ver el vídeo </w:t>
      </w:r>
      <w:proofErr w:type="gramStart"/>
      <w:r>
        <w:rPr>
          <w:rFonts w:ascii="Roboto" w:eastAsia="Roboto" w:hAnsi="Roboto" w:cs="Roboto"/>
          <w:b/>
          <w:highlight w:val="white"/>
        </w:rPr>
        <w:t>sobre  la</w:t>
      </w:r>
      <w:proofErr w:type="gramEnd"/>
      <w:r>
        <w:rPr>
          <w:rFonts w:ascii="Roboto" w:eastAsia="Roboto" w:hAnsi="Roboto" w:cs="Roboto"/>
          <w:b/>
          <w:highlight w:val="white"/>
        </w:rPr>
        <w:t xml:space="preserve"> biografía y técnicas del fotógrafo</w:t>
      </w:r>
    </w:p>
    <w:p w14:paraId="184F054C" w14:textId="77777777" w:rsidR="001E7D77" w:rsidRDefault="004314A8">
      <w:pPr>
        <w:spacing w:after="200"/>
        <w:ind w:left="-141" w:right="-40"/>
        <w:jc w:val="center"/>
        <w:rPr>
          <w:rFonts w:ascii="Roboto" w:eastAsia="Roboto" w:hAnsi="Roboto" w:cs="Roboto"/>
          <w:b/>
          <w:highlight w:val="white"/>
        </w:rPr>
      </w:pPr>
      <w:r>
        <w:rPr>
          <w:rFonts w:ascii="Roboto" w:eastAsia="Roboto" w:hAnsi="Roboto" w:cs="Roboto"/>
          <w:b/>
          <w:highlight w:val="white"/>
        </w:rPr>
        <w:t>El espacio presenta ah</w:t>
      </w:r>
      <w:r>
        <w:rPr>
          <w:rFonts w:ascii="Roboto" w:eastAsia="Roboto" w:hAnsi="Roboto" w:cs="Roboto"/>
          <w:b/>
          <w:highlight w:val="white"/>
        </w:rPr>
        <w:t>ora una selección de obras de Ortiz Echagüe que se centra en el tratamiento de la construcción de la imagen que el autor realiza en sus fotografías</w:t>
      </w:r>
    </w:p>
    <w:p w14:paraId="2A8AE251" w14:textId="20CB94AE" w:rsidR="001E7D77" w:rsidRDefault="004314A8">
      <w:pPr>
        <w:spacing w:after="200"/>
        <w:ind w:left="-141" w:right="-40"/>
        <w:jc w:val="both"/>
        <w:rPr>
          <w:rFonts w:ascii="Roboto" w:eastAsia="Roboto" w:hAnsi="Roboto" w:cs="Roboto"/>
        </w:rPr>
      </w:pPr>
      <w:proofErr w:type="gramStart"/>
      <w:r w:rsidRPr="004314A8">
        <w:rPr>
          <w:rFonts w:ascii="Roboto" w:eastAsia="Roboto" w:hAnsi="Roboto" w:cs="Roboto"/>
          <w:iCs/>
        </w:rPr>
        <w:t>La</w:t>
      </w:r>
      <w:r>
        <w:rPr>
          <w:rFonts w:ascii="Roboto" w:eastAsia="Roboto" w:hAnsi="Roboto" w:cs="Roboto"/>
          <w:i/>
        </w:rPr>
        <w:t xml:space="preserve"> </w:t>
      </w:r>
      <w:r>
        <w:rPr>
          <w:rFonts w:ascii="Roboto" w:eastAsia="Roboto" w:hAnsi="Roboto" w:cs="Roboto"/>
        </w:rPr>
        <w:t xml:space="preserve"> hoy</w:t>
      </w:r>
      <w:proofErr w:type="gramEnd"/>
      <w:r>
        <w:rPr>
          <w:rFonts w:ascii="Roboto" w:eastAsia="Roboto" w:hAnsi="Roboto" w:cs="Roboto"/>
        </w:rPr>
        <w:t xml:space="preserve"> enorme Colección del MUN encuentra su origen en la donación del le</w:t>
      </w:r>
      <w:r>
        <w:rPr>
          <w:rFonts w:ascii="Roboto" w:eastAsia="Roboto" w:hAnsi="Roboto" w:cs="Roboto"/>
        </w:rPr>
        <w:t>gado del fotógrafo José Ortiz Echagüe, realizada a la Universidad de Navarra en 1981. Y desde este martes 28, parte de su obra podrá verse en un nuevo espacio dedicado a su trabajo. Martina Massad y Andrea Vargas son egresadas del Máster en Estudios de Com</w:t>
      </w:r>
      <w:r>
        <w:rPr>
          <w:rFonts w:ascii="Roboto" w:eastAsia="Roboto" w:hAnsi="Roboto" w:cs="Roboto"/>
        </w:rPr>
        <w:t xml:space="preserve">isariado del MUN, y finalizan su año como </w:t>
      </w:r>
      <w:proofErr w:type="gramStart"/>
      <w:r>
        <w:rPr>
          <w:rFonts w:ascii="Roboto" w:eastAsia="Roboto" w:hAnsi="Roboto" w:cs="Roboto"/>
        </w:rPr>
        <w:t>comisarias junior</w:t>
      </w:r>
      <w:proofErr w:type="gramEnd"/>
      <w:r>
        <w:rPr>
          <w:rFonts w:ascii="Roboto" w:eastAsia="Roboto" w:hAnsi="Roboto" w:cs="Roboto"/>
        </w:rPr>
        <w:t xml:space="preserve"> del Museo ‘firmando’ este proyecto titulado “El aura y la construcción de la imagen. José Ortiz Echagüe”. Se centra en la forma en que construía la imagen final en sus obras, a través de su manipu</w:t>
      </w:r>
      <w:r>
        <w:rPr>
          <w:rFonts w:ascii="Roboto" w:eastAsia="Roboto" w:hAnsi="Roboto" w:cs="Roboto"/>
        </w:rPr>
        <w:t>lación durante los diferentes pasos del procedimiento que empleaba para positivar las fotografías.</w:t>
      </w:r>
    </w:p>
    <w:p w14:paraId="2D190FA0" w14:textId="77777777" w:rsidR="001E7D77" w:rsidRDefault="004314A8">
      <w:pPr>
        <w:spacing w:after="200"/>
        <w:ind w:left="-141" w:right="-40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El espacio cuenta con el apoyo de ATValor, empresa con vinculación familiar con el artista. Su directora general, Ángeles Aguilar, comenta el compromiso de l</w:t>
      </w:r>
      <w:r>
        <w:rPr>
          <w:rFonts w:ascii="Roboto" w:eastAsia="Roboto" w:hAnsi="Roboto" w:cs="Roboto"/>
        </w:rPr>
        <w:t>a compañía con el Museo: “Quisimos apoyar el proyecto desde sus inicios, porque compartimos el firme convencimiento de que el arte enriquece a las personas, nos da una nueva manera de mirar el mundo y favorece el diálogo en libertad. Por eso, respaldamos p</w:t>
      </w:r>
      <w:r>
        <w:rPr>
          <w:rFonts w:ascii="Roboto" w:eastAsia="Roboto" w:hAnsi="Roboto" w:cs="Roboto"/>
        </w:rPr>
        <w:t>royectos culturales como el MUN y el Museo del Prado”.</w:t>
      </w:r>
    </w:p>
    <w:p w14:paraId="35792A91" w14:textId="77777777" w:rsidR="001E7D77" w:rsidRDefault="004314A8">
      <w:pPr>
        <w:spacing w:after="200"/>
        <w:ind w:left="-141" w:right="-40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El nuevo espacio ha sido posible también gracias a la colaboración del Gobierno de Navarra, y la visita al MUN seguirá siendo gratuita lo que queda de 2025, gracias al apoyo del Ayuntamiento de Pamplon</w:t>
      </w:r>
      <w:r>
        <w:rPr>
          <w:rFonts w:ascii="Roboto" w:eastAsia="Roboto" w:hAnsi="Roboto" w:cs="Roboto"/>
        </w:rPr>
        <w:t>a. La muestra podrá visitarse hasta octubre de 2026. Se articula en torno a cinco núcleos temáticos (</w:t>
      </w:r>
      <w:r>
        <w:rPr>
          <w:rFonts w:ascii="Roboto" w:eastAsia="Roboto" w:hAnsi="Roboto" w:cs="Roboto"/>
          <w:i/>
        </w:rPr>
        <w:t>Norte de África, Tipos y trajes, Pueblos y paisajes, España mística</w:t>
      </w:r>
      <w:r>
        <w:rPr>
          <w:rFonts w:ascii="Roboto" w:eastAsia="Roboto" w:hAnsi="Roboto" w:cs="Roboto"/>
        </w:rPr>
        <w:t xml:space="preserve"> y </w:t>
      </w:r>
      <w:r>
        <w:rPr>
          <w:rFonts w:ascii="Roboto" w:eastAsia="Roboto" w:hAnsi="Roboto" w:cs="Roboto"/>
          <w:i/>
        </w:rPr>
        <w:t>Castillos y Alcázares</w:t>
      </w:r>
      <w:r>
        <w:rPr>
          <w:rFonts w:ascii="Roboto" w:eastAsia="Roboto" w:hAnsi="Roboto" w:cs="Roboto"/>
        </w:rPr>
        <w:t>); y se completa con una proyección y con material del fotógrafo</w:t>
      </w:r>
      <w:r>
        <w:rPr>
          <w:rFonts w:ascii="Roboto" w:eastAsia="Roboto" w:hAnsi="Roboto" w:cs="Roboto"/>
        </w:rPr>
        <w:t>.</w:t>
      </w:r>
    </w:p>
    <w:p w14:paraId="0462D46C" w14:textId="77777777" w:rsidR="001E7D77" w:rsidRDefault="004314A8">
      <w:pPr>
        <w:spacing w:after="200"/>
        <w:ind w:left="-141" w:right="-40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Gabriel Pérez-Barreiro, director artístico del MUN, subraya el compromiso del Museo con el legado Ortiz-Echague, “como figura histórica, pero también como inspiración para la creación contemporánea”, así como la importancia de que sean antiguas alumnas d</w:t>
      </w:r>
      <w:r>
        <w:rPr>
          <w:rFonts w:ascii="Roboto" w:eastAsia="Roboto" w:hAnsi="Roboto" w:cs="Roboto"/>
        </w:rPr>
        <w:t>el Máster quienes dan sus visiones sobre su legado “y logran mantenerlo vivo y actual”.</w:t>
      </w:r>
    </w:p>
    <w:p w14:paraId="5E7BDB3F" w14:textId="77777777" w:rsidR="001E7D77" w:rsidRDefault="004314A8">
      <w:pPr>
        <w:spacing w:after="200"/>
        <w:ind w:left="-141" w:right="-40"/>
        <w:jc w:val="both"/>
        <w:rPr>
          <w:rFonts w:ascii="Roboto" w:eastAsia="Roboto" w:hAnsi="Roboto" w:cs="Roboto"/>
          <w:i/>
        </w:rPr>
      </w:pPr>
      <w:r>
        <w:rPr>
          <w:rFonts w:ascii="Roboto" w:eastAsia="Roboto" w:hAnsi="Roboto" w:cs="Roboto"/>
        </w:rPr>
        <w:t xml:space="preserve">Las comisarias han ubicado el espacio dedicado a la producción del autor en un emplazamiento amplio y muy visible para el visitante (planta -1 del MUN), lo cual les ha </w:t>
      </w:r>
      <w:r>
        <w:rPr>
          <w:rFonts w:ascii="Roboto" w:eastAsia="Roboto" w:hAnsi="Roboto" w:cs="Roboto"/>
        </w:rPr>
        <w:t xml:space="preserve">permitido exponer más obras que en propuestas anteriores, pasando de una veintena de imágenes a cerca de 50. Han intentado, además, optar por una selección de imágenes poco conocidas, como </w:t>
      </w:r>
      <w:r>
        <w:rPr>
          <w:rFonts w:ascii="Roboto" w:eastAsia="Roboto" w:hAnsi="Roboto" w:cs="Roboto"/>
          <w:i/>
        </w:rPr>
        <w:t>Franciscanos orando, Toreros, Ansó. Huesca</w:t>
      </w:r>
      <w:r>
        <w:rPr>
          <w:rFonts w:ascii="Roboto" w:eastAsia="Roboto" w:hAnsi="Roboto" w:cs="Roboto"/>
        </w:rPr>
        <w:t xml:space="preserve"> o </w:t>
      </w:r>
      <w:r>
        <w:rPr>
          <w:rFonts w:ascii="Roboto" w:eastAsia="Roboto" w:hAnsi="Roboto" w:cs="Roboto"/>
          <w:i/>
        </w:rPr>
        <w:t>Aguadores de Meknes.</w:t>
      </w:r>
    </w:p>
    <w:p w14:paraId="5096D993" w14:textId="35400B22" w:rsidR="001E7D77" w:rsidRDefault="004314A8">
      <w:pPr>
        <w:spacing w:after="200"/>
        <w:ind w:left="-141" w:right="-40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E</w:t>
      </w:r>
      <w:r>
        <w:rPr>
          <w:rFonts w:ascii="Roboto" w:eastAsia="Roboto" w:hAnsi="Roboto" w:cs="Roboto"/>
        </w:rPr>
        <w:t xml:space="preserve">n su selección se han centrado en las manipulaciones que Ortiz Echagüe realizaba en sus obras, interesadas al ver </w:t>
      </w:r>
      <w:proofErr w:type="gramStart"/>
      <w:r>
        <w:rPr>
          <w:rFonts w:ascii="Roboto" w:eastAsia="Roboto" w:hAnsi="Roboto" w:cs="Roboto"/>
        </w:rPr>
        <w:t>que</w:t>
      </w:r>
      <w:proofErr w:type="gramEnd"/>
      <w:r>
        <w:rPr>
          <w:rFonts w:ascii="Roboto" w:eastAsia="Roboto" w:hAnsi="Roboto" w:cs="Roboto"/>
        </w:rPr>
        <w:t xml:space="preserve"> a partir de un mismo negativo, y gracias al procedimiento técnico </w:t>
      </w:r>
      <w:r>
        <w:rPr>
          <w:rFonts w:ascii="Roboto" w:eastAsia="Roboto" w:hAnsi="Roboto" w:cs="Roboto"/>
        </w:rPr>
        <w:lastRenderedPageBreak/>
        <w:t>que empleaba, se podían obtener diferentes positivos, todos ellos entend</w:t>
      </w:r>
      <w:r>
        <w:rPr>
          <w:rFonts w:ascii="Roboto" w:eastAsia="Roboto" w:hAnsi="Roboto" w:cs="Roboto"/>
        </w:rPr>
        <w:t>idos como imágenes individualizadas. Aluden a la técnica del fotógrafo, “conocida por ser larga y laboriosa. Siempre se ha explicado el procedimiento -el carbón directo al papel Fresson, un método que da a sus imágenes un aspecto muy reconocible-, pero que</w:t>
      </w:r>
      <w:r>
        <w:rPr>
          <w:rFonts w:ascii="Roboto" w:eastAsia="Roboto" w:hAnsi="Roboto" w:cs="Roboto"/>
        </w:rPr>
        <w:t xml:space="preserve">ríamos mostrar cómo se traslada todo esto a las imágenes reveladas, sin tener que comprenderlo a nivel </w:t>
      </w:r>
      <w:r>
        <w:rPr>
          <w:rFonts w:ascii="Roboto" w:eastAsia="Roboto" w:hAnsi="Roboto" w:cs="Roboto"/>
        </w:rPr>
        <w:t xml:space="preserve">técnico”, explican. </w:t>
      </w:r>
    </w:p>
    <w:p w14:paraId="4625C680" w14:textId="77777777" w:rsidR="001E7D77" w:rsidRDefault="004314A8">
      <w:pPr>
        <w:spacing w:after="200"/>
        <w:ind w:left="-141" w:right="-40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“Ortiz Echagüe siempre defendió el papel documental de su fotografía”, cuentan, pero basta mirar las copias de sus obras que guarda</w:t>
      </w:r>
      <w:r>
        <w:rPr>
          <w:rFonts w:ascii="Roboto" w:eastAsia="Roboto" w:hAnsi="Roboto" w:cs="Roboto"/>
        </w:rPr>
        <w:t xml:space="preserve"> el archivo del MUN para comprobar que muchas de ellas “las retocaba para tener el resultado que deseaba; y no solo eso, sino que en libros y biografías se puede leer cómo realizaba una ‘puesta en escena’ para dirigir la imagen que quería documentar”, acla</w:t>
      </w:r>
      <w:r>
        <w:rPr>
          <w:rFonts w:ascii="Roboto" w:eastAsia="Roboto" w:hAnsi="Roboto" w:cs="Roboto"/>
        </w:rPr>
        <w:t>ran.</w:t>
      </w:r>
    </w:p>
    <w:p w14:paraId="323CFE22" w14:textId="3D13A224" w:rsidR="001E7D77" w:rsidRDefault="004314A8">
      <w:pPr>
        <w:spacing w:after="200"/>
        <w:ind w:left="-141" w:right="-40"/>
      </w:pPr>
      <w:r>
        <w:rPr>
          <w:rFonts w:ascii="Roboto" w:eastAsia="Roboto" w:hAnsi="Roboto" w:cs="Roboto"/>
        </w:rPr>
        <w:br/>
      </w:r>
    </w:p>
    <w:sectPr w:rsidR="001E7D7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default"/>
    <w:embedRegular r:id="rId1" w:fontKey="{70DB0CED-1279-406B-9844-92F09DBC72FD}"/>
    <w:embedBold r:id="rId2" w:fontKey="{2AA1B9FD-C271-460B-B417-71767F588D16}"/>
    <w:embedItalic r:id="rId3" w:fontKey="{1D3A2702-DCA3-4360-810E-D841E70E411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45215E2C-EF52-4CC4-A5C0-736D4B34D53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B3C98071-DDDA-4E0B-95D4-B7321A5C6A1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D77"/>
    <w:rsid w:val="001E7D77"/>
    <w:rsid w:val="00431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DEB19"/>
  <w15:docId w15:val="{5B4E4DA3-8FF9-40A3-84FE-11422066D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ES_trad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3262</Characters>
  <Application>Microsoft Office Word</Application>
  <DocSecurity>0</DocSecurity>
  <Lines>27</Lines>
  <Paragraphs>7</Paragraphs>
  <ScaleCrop>false</ScaleCrop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Marta Vidan Lopez</cp:lastModifiedBy>
  <cp:revision>2</cp:revision>
  <dcterms:created xsi:type="dcterms:W3CDTF">2025-10-30T13:05:00Z</dcterms:created>
  <dcterms:modified xsi:type="dcterms:W3CDTF">2025-10-30T13:05:00Z</dcterms:modified>
</cp:coreProperties>
</file>