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9DD36" w14:textId="4482CF2C" w:rsidR="006B4F1B" w:rsidRDefault="00021672" w:rsidP="00021672">
      <w:pPr>
        <w:rPr>
          <w:rFonts w:ascii="Cambria" w:eastAsia="Cambria" w:hAnsi="Cambria" w:cs="Cambria"/>
          <w:b/>
          <w:sz w:val="6"/>
          <w:szCs w:val="6"/>
        </w:rPr>
      </w:pPr>
      <w:r>
        <w:rPr>
          <w:rFonts w:ascii="Roboto" w:eastAsia="Roboto" w:hAnsi="Roboto" w:cs="Roboto"/>
          <w:b/>
          <w:noProof/>
          <w:sz w:val="20"/>
          <w:szCs w:val="20"/>
        </w:rPr>
        <w:drawing>
          <wp:anchor distT="0" distB="0" distL="114300" distR="114300" simplePos="0" relativeHeight="251659264" behindDoc="0" locked="0" layoutInCell="1" allowOverlap="1" wp14:anchorId="1C38732C" wp14:editId="120CAD49">
            <wp:simplePos x="0" y="0"/>
            <wp:positionH relativeFrom="margin">
              <wp:align>right</wp:align>
            </wp:positionH>
            <wp:positionV relativeFrom="paragraph">
              <wp:posOffset>0</wp:posOffset>
            </wp:positionV>
            <wp:extent cx="1000760" cy="238125"/>
            <wp:effectExtent l="0" t="0" r="889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934" t="26393" r="5929" b="20801"/>
                    <a:stretch/>
                  </pic:blipFill>
                  <pic:spPr bwMode="auto">
                    <a:xfrm>
                      <a:off x="0" y="0"/>
                      <a:ext cx="1000760" cy="238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eading=h.gjdgxs" w:colFirst="0" w:colLast="0"/>
      <w:bookmarkEnd w:id="0"/>
    </w:p>
    <w:p w14:paraId="695298D5" w14:textId="77777777" w:rsidR="00684AD3" w:rsidRPr="00684AD3" w:rsidRDefault="00684AD3" w:rsidP="00021672">
      <w:pPr>
        <w:rPr>
          <w:rFonts w:ascii="Cambria" w:eastAsia="Cambria" w:hAnsi="Cambria" w:cs="Cambria"/>
          <w:b/>
          <w:sz w:val="6"/>
          <w:szCs w:val="6"/>
        </w:rPr>
      </w:pPr>
    </w:p>
    <w:p w14:paraId="26E10E24" w14:textId="2885F1DD" w:rsidR="00037EC6" w:rsidRDefault="00140AA7">
      <w:pPr>
        <w:jc w:val="center"/>
        <w:rPr>
          <w:rFonts w:ascii="Roboto" w:eastAsia="Roboto" w:hAnsi="Roboto" w:cs="Roboto"/>
          <w:b/>
          <w:sz w:val="28"/>
          <w:szCs w:val="28"/>
        </w:rPr>
      </w:pPr>
      <w:r>
        <w:rPr>
          <w:rFonts w:ascii="Roboto" w:eastAsia="Roboto" w:hAnsi="Roboto" w:cs="Roboto"/>
          <w:b/>
          <w:sz w:val="28"/>
          <w:szCs w:val="28"/>
        </w:rPr>
        <w:br/>
      </w:r>
      <w:r w:rsidR="00EA6FD7">
        <w:rPr>
          <w:rFonts w:ascii="Roboto" w:eastAsia="Roboto" w:hAnsi="Roboto" w:cs="Roboto"/>
          <w:b/>
          <w:sz w:val="28"/>
          <w:szCs w:val="28"/>
        </w:rPr>
        <w:t>EL MUN INAUGURA</w:t>
      </w:r>
      <w:r w:rsidR="00037EC6">
        <w:rPr>
          <w:rFonts w:ascii="Roboto" w:eastAsia="Roboto" w:hAnsi="Roboto" w:cs="Roboto"/>
          <w:b/>
          <w:sz w:val="28"/>
          <w:szCs w:val="28"/>
        </w:rPr>
        <w:t xml:space="preserve"> LA EXPOSICIÓN COLECTIVA</w:t>
      </w:r>
      <w:r w:rsidR="00EA6FD7">
        <w:rPr>
          <w:rFonts w:ascii="Roboto" w:eastAsia="Roboto" w:hAnsi="Roboto" w:cs="Roboto"/>
          <w:b/>
          <w:sz w:val="28"/>
          <w:szCs w:val="28"/>
        </w:rPr>
        <w:t xml:space="preserve"> ‘</w:t>
      </w:r>
      <w:r w:rsidR="00A77A7D">
        <w:rPr>
          <w:rFonts w:ascii="Roboto" w:eastAsia="Roboto" w:hAnsi="Roboto" w:cs="Roboto"/>
          <w:b/>
          <w:sz w:val="28"/>
          <w:szCs w:val="28"/>
        </w:rPr>
        <w:t>MUSEO DE MEMORIAS INCONSTANTES</w:t>
      </w:r>
      <w:r w:rsidR="00EE5EE4">
        <w:rPr>
          <w:rFonts w:ascii="Roboto" w:eastAsia="Roboto" w:hAnsi="Roboto" w:cs="Roboto"/>
          <w:b/>
          <w:sz w:val="28"/>
          <w:szCs w:val="28"/>
        </w:rPr>
        <w:t>’</w:t>
      </w:r>
      <w:r w:rsidR="00EA6FD7">
        <w:rPr>
          <w:rFonts w:ascii="Roboto" w:eastAsia="Roboto" w:hAnsi="Roboto" w:cs="Roboto"/>
          <w:b/>
          <w:sz w:val="28"/>
          <w:szCs w:val="28"/>
        </w:rPr>
        <w:t xml:space="preserve">, </w:t>
      </w:r>
      <w:r w:rsidR="00037EC6">
        <w:rPr>
          <w:rFonts w:ascii="Roboto" w:eastAsia="Roboto" w:hAnsi="Roboto" w:cs="Roboto"/>
          <w:b/>
          <w:sz w:val="28"/>
          <w:szCs w:val="28"/>
        </w:rPr>
        <w:t xml:space="preserve">UNA </w:t>
      </w:r>
      <w:r w:rsidR="00EA6FD7">
        <w:rPr>
          <w:rFonts w:ascii="Roboto" w:eastAsia="Roboto" w:hAnsi="Roboto" w:cs="Roboto"/>
          <w:b/>
          <w:sz w:val="28"/>
          <w:szCs w:val="28"/>
        </w:rPr>
        <w:t>EX</w:t>
      </w:r>
      <w:r w:rsidR="00037EC6">
        <w:rPr>
          <w:rFonts w:ascii="Roboto" w:eastAsia="Roboto" w:hAnsi="Roboto" w:cs="Roboto"/>
          <w:b/>
          <w:sz w:val="28"/>
          <w:szCs w:val="28"/>
        </w:rPr>
        <w:t xml:space="preserve">PLORACIÓN SOBRE LA NATURALEZA FRAGMENTADA Y CAMBIANTE DE LOS RECUERDOS </w:t>
      </w:r>
    </w:p>
    <w:p w14:paraId="67DEF17F" w14:textId="5B448E4E" w:rsidR="00037EC6" w:rsidRDefault="00EA6FD7" w:rsidP="00140AA7">
      <w:pPr>
        <w:ind w:firstLine="720"/>
        <w:jc w:val="center"/>
        <w:rPr>
          <w:rFonts w:ascii="Roboto" w:eastAsia="Roboto" w:hAnsi="Roboto" w:cs="Roboto"/>
          <w:b/>
          <w:sz w:val="20"/>
          <w:szCs w:val="20"/>
        </w:rPr>
      </w:pPr>
      <w:bookmarkStart w:id="1" w:name="_heading=h.30j0zll" w:colFirst="0" w:colLast="0"/>
      <w:bookmarkEnd w:id="1"/>
      <w:r>
        <w:rPr>
          <w:rFonts w:ascii="Roboto" w:eastAsia="Roboto" w:hAnsi="Roboto" w:cs="Roboto"/>
          <w:b/>
          <w:sz w:val="20"/>
          <w:szCs w:val="20"/>
        </w:rPr>
        <w:t>La muestra</w:t>
      </w:r>
      <w:r w:rsidR="00037EC6">
        <w:rPr>
          <w:rFonts w:ascii="Roboto" w:eastAsia="Roboto" w:hAnsi="Roboto" w:cs="Roboto"/>
          <w:b/>
          <w:sz w:val="20"/>
          <w:szCs w:val="20"/>
        </w:rPr>
        <w:t xml:space="preserve"> exhibe piezas de 15 artistas nacionales e internacionales, procedentes de la Colección Generaciones de Fundación Montemadrid-La Casa Encendida, que cuestionan la idea de memoria como relato fiel y estable del pasado</w:t>
      </w:r>
    </w:p>
    <w:p w14:paraId="70143EAB" w14:textId="49DD191D" w:rsidR="00037EC6" w:rsidRPr="00140AA7" w:rsidRDefault="00037EC6" w:rsidP="00140AA7">
      <w:pPr>
        <w:ind w:firstLine="720"/>
        <w:jc w:val="center"/>
        <w:rPr>
          <w:rFonts w:ascii="Roboto" w:eastAsia="Roboto" w:hAnsi="Roboto" w:cs="Roboto"/>
          <w:b/>
          <w:sz w:val="23"/>
          <w:szCs w:val="23"/>
        </w:rPr>
      </w:pPr>
      <w:r>
        <w:rPr>
          <w:rFonts w:ascii="Roboto" w:eastAsia="Roboto" w:hAnsi="Roboto" w:cs="Roboto"/>
          <w:b/>
          <w:sz w:val="20"/>
          <w:szCs w:val="20"/>
        </w:rPr>
        <w:t xml:space="preserve">Ha sido la propuesta elegida entre los </w:t>
      </w:r>
      <w:r>
        <w:rPr>
          <w:rFonts w:ascii="Roboto" w:hAnsi="Roboto"/>
          <w:b/>
          <w:bCs/>
          <w:color w:val="000000"/>
          <w:sz w:val="20"/>
          <w:szCs w:val="20"/>
        </w:rPr>
        <w:t xml:space="preserve">Trabajos de Fin de Máster de la VIII promoción del Máster en </w:t>
      </w:r>
      <w:r w:rsidRPr="00140AA7">
        <w:rPr>
          <w:rFonts w:ascii="Roboto" w:hAnsi="Roboto"/>
          <w:b/>
          <w:bCs/>
          <w:color w:val="000000"/>
          <w:sz w:val="20"/>
          <w:szCs w:val="20"/>
        </w:rPr>
        <w:t>Estudios de Comisariado del M</w:t>
      </w:r>
      <w:r w:rsidR="00AF22FF" w:rsidRPr="00140AA7">
        <w:rPr>
          <w:rFonts w:ascii="Roboto" w:hAnsi="Roboto"/>
          <w:b/>
          <w:bCs/>
          <w:color w:val="000000"/>
          <w:sz w:val="20"/>
          <w:szCs w:val="20"/>
        </w:rPr>
        <w:t>UN</w:t>
      </w:r>
      <w:r w:rsidRPr="00140AA7">
        <w:rPr>
          <w:rFonts w:ascii="Roboto" w:hAnsi="Roboto"/>
          <w:b/>
          <w:bCs/>
          <w:color w:val="000000"/>
          <w:sz w:val="20"/>
          <w:szCs w:val="20"/>
        </w:rPr>
        <w:t xml:space="preserve"> y cuenta con el apoyo de Fundación Palazuelo</w:t>
      </w:r>
    </w:p>
    <w:p w14:paraId="1244EDAD" w14:textId="0A60E954" w:rsidR="00037EC6" w:rsidRPr="00140AA7" w:rsidRDefault="00037EC6" w:rsidP="00037EC6">
      <w:pPr>
        <w:spacing w:line="240" w:lineRule="auto"/>
        <w:ind w:firstLine="720"/>
        <w:jc w:val="both"/>
        <w:rPr>
          <w:rFonts w:ascii="Roboto" w:eastAsia="Times New Roman" w:hAnsi="Roboto" w:cs="Times New Roman"/>
          <w:sz w:val="23"/>
          <w:szCs w:val="23"/>
          <w:lang w:val="es-ES_tradnl" w:eastAsia="es-ES_tradnl"/>
        </w:rPr>
      </w:pPr>
      <w:r w:rsidRPr="00140AA7">
        <w:rPr>
          <w:rFonts w:ascii="Roboto" w:eastAsia="Times New Roman" w:hAnsi="Roboto" w:cs="Times New Roman"/>
          <w:i/>
          <w:iCs/>
          <w:color w:val="000000"/>
          <w:sz w:val="23"/>
          <w:szCs w:val="23"/>
          <w:lang w:val="es-ES_tradnl" w:eastAsia="es-ES_tradnl"/>
        </w:rPr>
        <w:t>En Pamplona, 2 de septiembre 2026</w:t>
      </w:r>
      <w:r w:rsidRPr="00140AA7">
        <w:rPr>
          <w:rFonts w:ascii="Roboto" w:eastAsia="Times New Roman" w:hAnsi="Roboto" w:cs="Times New Roman"/>
          <w:color w:val="000000"/>
          <w:sz w:val="23"/>
          <w:szCs w:val="23"/>
          <w:lang w:val="es-ES_tradnl" w:eastAsia="es-ES_tradnl"/>
        </w:rPr>
        <w:t xml:space="preserve">- “Somos nuestra memoria, somos ese quimérico museo de formas inconstantes, ese montón de espejos rotos”, Jorge Luis Borges. Esta fue la frase que inspiró a </w:t>
      </w:r>
      <w:r w:rsidRPr="00140AA7">
        <w:rPr>
          <w:rFonts w:ascii="Roboto" w:eastAsia="Times New Roman" w:hAnsi="Roboto" w:cs="Times New Roman"/>
          <w:b/>
          <w:bCs/>
          <w:color w:val="000000"/>
          <w:sz w:val="23"/>
          <w:szCs w:val="23"/>
          <w:lang w:val="es-ES_tradnl" w:eastAsia="es-ES_tradnl"/>
        </w:rPr>
        <w:t>Angie Grijalva</w:t>
      </w:r>
      <w:r w:rsidRPr="00140AA7">
        <w:rPr>
          <w:rFonts w:ascii="Roboto" w:eastAsia="Times New Roman" w:hAnsi="Roboto" w:cs="Times New Roman"/>
          <w:color w:val="000000"/>
          <w:sz w:val="23"/>
          <w:szCs w:val="23"/>
          <w:lang w:val="es-ES_tradnl" w:eastAsia="es-ES_tradnl"/>
        </w:rPr>
        <w:t xml:space="preserve">, </w:t>
      </w:r>
      <w:r w:rsidRPr="00140AA7">
        <w:rPr>
          <w:rFonts w:ascii="Roboto" w:eastAsia="Times New Roman" w:hAnsi="Roboto" w:cs="Times New Roman"/>
          <w:b/>
          <w:bCs/>
          <w:color w:val="000000"/>
          <w:sz w:val="23"/>
          <w:szCs w:val="23"/>
          <w:lang w:val="es-ES_tradnl" w:eastAsia="es-ES_tradnl"/>
        </w:rPr>
        <w:t>Shalynne Ouellette</w:t>
      </w:r>
      <w:r w:rsidRPr="00140AA7">
        <w:rPr>
          <w:rFonts w:ascii="Roboto" w:eastAsia="Times New Roman" w:hAnsi="Roboto" w:cs="Times New Roman"/>
          <w:color w:val="000000"/>
          <w:sz w:val="23"/>
          <w:szCs w:val="23"/>
          <w:lang w:val="es-ES_tradnl" w:eastAsia="es-ES_tradnl"/>
        </w:rPr>
        <w:t xml:space="preserve"> y </w:t>
      </w:r>
      <w:r w:rsidRPr="00140AA7">
        <w:rPr>
          <w:rFonts w:ascii="Roboto" w:eastAsia="Times New Roman" w:hAnsi="Roboto" w:cs="Times New Roman"/>
          <w:b/>
          <w:bCs/>
          <w:color w:val="000000"/>
          <w:sz w:val="23"/>
          <w:szCs w:val="23"/>
          <w:lang w:val="es-ES_tradnl" w:eastAsia="es-ES_tradnl"/>
        </w:rPr>
        <w:t>Elena Stanley Tobin</w:t>
      </w:r>
      <w:r w:rsidRPr="00140AA7">
        <w:rPr>
          <w:rFonts w:ascii="Roboto" w:eastAsia="Times New Roman" w:hAnsi="Roboto" w:cs="Times New Roman"/>
          <w:color w:val="000000"/>
          <w:sz w:val="23"/>
          <w:szCs w:val="23"/>
          <w:lang w:val="es-ES_tradnl" w:eastAsia="es-ES_tradnl"/>
        </w:rPr>
        <w:t xml:space="preserve"> al estudiar las piezas de la </w:t>
      </w:r>
      <w:r w:rsidRPr="00140AA7">
        <w:rPr>
          <w:rFonts w:ascii="Roboto" w:eastAsia="Times New Roman" w:hAnsi="Roboto" w:cs="Times New Roman"/>
          <w:b/>
          <w:bCs/>
          <w:color w:val="000000"/>
          <w:sz w:val="23"/>
          <w:szCs w:val="23"/>
          <w:lang w:val="es-ES_tradnl" w:eastAsia="es-ES_tradnl"/>
        </w:rPr>
        <w:t>Colección Generaciones</w:t>
      </w:r>
      <w:r w:rsidRPr="00140AA7">
        <w:rPr>
          <w:rFonts w:ascii="Roboto" w:eastAsia="Times New Roman" w:hAnsi="Roboto" w:cs="Times New Roman"/>
          <w:color w:val="000000"/>
          <w:sz w:val="23"/>
          <w:szCs w:val="23"/>
          <w:lang w:val="es-ES_tradnl" w:eastAsia="es-ES_tradnl"/>
        </w:rPr>
        <w:t xml:space="preserve"> y profundizar en la naturaleza fragmentada, caótica y siempre cambiante de la memoria. Fruto de esta investigación </w:t>
      </w:r>
      <w:r w:rsidR="00AF22FF" w:rsidRPr="00140AA7">
        <w:rPr>
          <w:rFonts w:ascii="Roboto" w:eastAsia="Times New Roman" w:hAnsi="Roboto" w:cs="Times New Roman"/>
          <w:color w:val="000000"/>
          <w:sz w:val="23"/>
          <w:szCs w:val="23"/>
          <w:lang w:val="es-ES_tradnl" w:eastAsia="es-ES_tradnl"/>
        </w:rPr>
        <w:t>nace</w:t>
      </w:r>
      <w:r w:rsidRPr="00140AA7">
        <w:rPr>
          <w:rFonts w:ascii="Roboto" w:eastAsia="Times New Roman" w:hAnsi="Roboto" w:cs="Times New Roman"/>
          <w:color w:val="000000"/>
          <w:sz w:val="23"/>
          <w:szCs w:val="23"/>
          <w:lang w:val="es-ES_tradnl" w:eastAsia="es-ES_tradnl"/>
        </w:rPr>
        <w:t xml:space="preserve"> </w:t>
      </w:r>
      <w:r w:rsidRPr="00140AA7">
        <w:rPr>
          <w:rFonts w:ascii="Roboto" w:eastAsia="Times New Roman" w:hAnsi="Roboto" w:cs="Times New Roman"/>
          <w:i/>
          <w:iCs/>
          <w:color w:val="000000"/>
          <w:sz w:val="23"/>
          <w:szCs w:val="23"/>
          <w:lang w:val="es-ES_tradnl" w:eastAsia="es-ES_tradnl"/>
        </w:rPr>
        <w:t>Museo de Memorias Inconstantes</w:t>
      </w:r>
      <w:r w:rsidRPr="00140AA7">
        <w:rPr>
          <w:rFonts w:ascii="Roboto" w:eastAsia="Times New Roman" w:hAnsi="Roboto" w:cs="Times New Roman"/>
          <w:color w:val="000000"/>
          <w:sz w:val="23"/>
          <w:szCs w:val="23"/>
          <w:lang w:val="es-ES_tradnl" w:eastAsia="es-ES_tradnl"/>
        </w:rPr>
        <w:t xml:space="preserve">, la exposición colectiva que este miércoles ha inaugurado el Museo Universidad de Navarra en la </w:t>
      </w:r>
      <w:r w:rsidR="00AF22FF" w:rsidRPr="00140AA7">
        <w:rPr>
          <w:rFonts w:ascii="Roboto" w:eastAsia="Times New Roman" w:hAnsi="Roboto" w:cs="Times New Roman"/>
          <w:color w:val="000000"/>
          <w:sz w:val="23"/>
          <w:szCs w:val="23"/>
          <w:lang w:val="es-ES_tradnl" w:eastAsia="es-ES_tradnl"/>
        </w:rPr>
        <w:t>S</w:t>
      </w:r>
      <w:r w:rsidRPr="00140AA7">
        <w:rPr>
          <w:rFonts w:ascii="Roboto" w:eastAsia="Times New Roman" w:hAnsi="Roboto" w:cs="Times New Roman"/>
          <w:color w:val="000000"/>
          <w:sz w:val="23"/>
          <w:szCs w:val="23"/>
          <w:lang w:val="es-ES_tradnl" w:eastAsia="es-ES_tradnl"/>
        </w:rPr>
        <w:t>ala Torre. </w:t>
      </w:r>
    </w:p>
    <w:p w14:paraId="795EBE44" w14:textId="4524922E" w:rsidR="00037EC6" w:rsidRPr="00140AA7" w:rsidRDefault="00037EC6" w:rsidP="00037EC6">
      <w:pPr>
        <w:spacing w:line="240" w:lineRule="auto"/>
        <w:ind w:firstLine="720"/>
        <w:jc w:val="both"/>
        <w:rPr>
          <w:rFonts w:ascii="Roboto" w:eastAsia="Times New Roman" w:hAnsi="Roboto" w:cs="Times New Roman"/>
          <w:color w:val="000000"/>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La muestra reúne el trabajo de 15 artistas nacionales e internacionales que indagan en cómo los recuerdos se reescriben y reinterpretan: </w:t>
      </w:r>
      <w:r w:rsidRPr="00140AA7">
        <w:rPr>
          <w:rFonts w:ascii="Roboto" w:eastAsia="Times New Roman" w:hAnsi="Roboto" w:cs="Times New Roman"/>
          <w:b/>
          <w:bCs/>
          <w:color w:val="000000"/>
          <w:sz w:val="23"/>
          <w:szCs w:val="23"/>
          <w:lang w:val="es-ES_tradnl" w:eastAsia="es-ES_tradnl"/>
        </w:rPr>
        <w:t xml:space="preserve">Santiago Giralda, Rubén Grilo, Bleda y Rosa, Carolina Belén Martínez, Mariona Moncunill, Irene de Andrés, Juanli Carrión, Perla Zuñiga, Oriol Vilanova, Jaime de la Jara Velasco, Agnes Essonti Luque, Bestué y Vives, Leonor Serrano Rivas, An Wei </w:t>
      </w:r>
      <w:r w:rsidRPr="00140AA7">
        <w:rPr>
          <w:rFonts w:ascii="Roboto" w:eastAsia="Times New Roman" w:hAnsi="Roboto" w:cs="Times New Roman"/>
          <w:color w:val="000000"/>
          <w:sz w:val="23"/>
          <w:szCs w:val="23"/>
          <w:lang w:val="es-ES_tradnl" w:eastAsia="es-ES_tradnl"/>
        </w:rPr>
        <w:t xml:space="preserve">y </w:t>
      </w:r>
      <w:r w:rsidRPr="00140AA7">
        <w:rPr>
          <w:rFonts w:ascii="Roboto" w:eastAsia="Times New Roman" w:hAnsi="Roboto" w:cs="Times New Roman"/>
          <w:b/>
          <w:bCs/>
          <w:color w:val="000000"/>
          <w:sz w:val="23"/>
          <w:szCs w:val="23"/>
          <w:lang w:val="es-ES_tradnl" w:eastAsia="es-ES_tradnl"/>
        </w:rPr>
        <w:t>Elena García Jiménez</w:t>
      </w:r>
      <w:r w:rsidRPr="00140AA7">
        <w:rPr>
          <w:rFonts w:ascii="Roboto" w:eastAsia="Times New Roman" w:hAnsi="Roboto" w:cs="Times New Roman"/>
          <w:color w:val="000000"/>
          <w:sz w:val="23"/>
          <w:szCs w:val="23"/>
          <w:lang w:val="es-ES_tradnl" w:eastAsia="es-ES_tradnl"/>
        </w:rPr>
        <w:t>. La propuesta ha sido elegida entre los Trabajos de Fin de Máster de la VIII promoción del Máster en Estudios de Comisariado del M</w:t>
      </w:r>
      <w:r w:rsidR="00AF22FF" w:rsidRPr="00140AA7">
        <w:rPr>
          <w:rFonts w:ascii="Roboto" w:eastAsia="Times New Roman" w:hAnsi="Roboto" w:cs="Times New Roman"/>
          <w:color w:val="000000"/>
          <w:sz w:val="23"/>
          <w:szCs w:val="23"/>
          <w:lang w:val="es-ES_tradnl" w:eastAsia="es-ES_tradnl"/>
        </w:rPr>
        <w:t>UN</w:t>
      </w:r>
      <w:r w:rsidRPr="00140AA7">
        <w:rPr>
          <w:rFonts w:ascii="Roboto" w:eastAsia="Times New Roman" w:hAnsi="Roboto" w:cs="Times New Roman"/>
          <w:color w:val="000000"/>
          <w:sz w:val="23"/>
          <w:szCs w:val="23"/>
          <w:lang w:val="es-ES_tradnl" w:eastAsia="es-ES_tradnl"/>
        </w:rPr>
        <w:t xml:space="preserve"> y cuenta con el apoyo de Fundación Palazuelo. </w:t>
      </w:r>
    </w:p>
    <w:p w14:paraId="22296B70" w14:textId="3166C2C3" w:rsidR="00F145DE" w:rsidRPr="00140AA7" w:rsidRDefault="00F145DE" w:rsidP="00037EC6">
      <w:pPr>
        <w:spacing w:line="240" w:lineRule="auto"/>
        <w:ind w:firstLine="720"/>
        <w:jc w:val="both"/>
        <w:rPr>
          <w:rFonts w:ascii="Roboto" w:eastAsia="Times New Roman" w:hAnsi="Roboto" w:cs="Times New Roman"/>
          <w:color w:val="000000"/>
          <w:sz w:val="23"/>
          <w:szCs w:val="23"/>
          <w:lang w:val="es-ES_tradnl" w:eastAsia="es-ES_tradnl"/>
        </w:rPr>
      </w:pPr>
      <w:r w:rsidRPr="00140AA7">
        <w:rPr>
          <w:rFonts w:ascii="Roboto" w:eastAsia="Times New Roman" w:hAnsi="Roboto" w:cs="Times New Roman"/>
          <w:color w:val="000000"/>
          <w:sz w:val="23"/>
          <w:szCs w:val="23"/>
          <w:lang w:val="es-ES_tradnl" w:eastAsia="es-ES_tradnl"/>
        </w:rPr>
        <w:t>Para las comisarias, el punto de partida fue descubrir, durante el estudio de la Colección Generaciones, que muchas de las obras tenían conexiones en torno a le memoria, los recuerdos y los espacios donde estos se construyen. Además añaden que les resultó interesante observar cómo estos temas evolucionan a lo largo de las distintas generaciones. Esta investigación les llevó a establecer conexiones con autores como Jorge Luis Borges, Mark Twain y Vladimir Nabokov</w:t>
      </w:r>
      <w:r w:rsidR="00AF22FF" w:rsidRPr="00140AA7">
        <w:rPr>
          <w:rFonts w:ascii="Roboto" w:eastAsia="Times New Roman" w:hAnsi="Roboto" w:cs="Times New Roman"/>
          <w:color w:val="000000"/>
          <w:sz w:val="23"/>
          <w:szCs w:val="23"/>
          <w:lang w:val="es-ES_tradnl" w:eastAsia="es-ES_tradnl"/>
        </w:rPr>
        <w:t>,</w:t>
      </w:r>
      <w:r w:rsidRPr="00140AA7">
        <w:rPr>
          <w:rFonts w:ascii="Roboto" w:eastAsia="Times New Roman" w:hAnsi="Roboto" w:cs="Times New Roman"/>
          <w:color w:val="000000"/>
          <w:sz w:val="23"/>
          <w:szCs w:val="23"/>
          <w:lang w:val="es-ES_tradnl" w:eastAsia="es-ES_tradnl"/>
        </w:rPr>
        <w:t xml:space="preserve"> y a profundizar en una misma idea: </w:t>
      </w:r>
      <w:r w:rsidRPr="00140AA7">
        <w:rPr>
          <w:rFonts w:ascii="Roboto" w:eastAsia="Times New Roman" w:hAnsi="Roboto" w:cs="Times New Roman"/>
          <w:b/>
          <w:bCs/>
          <w:color w:val="000000"/>
          <w:sz w:val="23"/>
          <w:szCs w:val="23"/>
          <w:lang w:val="es-ES_tradnl" w:eastAsia="es-ES_tradnl"/>
        </w:rPr>
        <w:t>“la memoria es subjetiva, fragmentada y cambiante”</w:t>
      </w:r>
      <w:r w:rsidRPr="00140AA7">
        <w:rPr>
          <w:rFonts w:ascii="Roboto" w:eastAsia="Times New Roman" w:hAnsi="Roboto" w:cs="Times New Roman"/>
          <w:color w:val="000000"/>
          <w:sz w:val="23"/>
          <w:szCs w:val="23"/>
          <w:lang w:val="es-ES_tradnl" w:eastAsia="es-ES_tradnl"/>
        </w:rPr>
        <w:t xml:space="preserve">. </w:t>
      </w:r>
    </w:p>
    <w:p w14:paraId="42B62E4A" w14:textId="77777777" w:rsidR="00037EC6" w:rsidRPr="00140AA7" w:rsidRDefault="00037EC6" w:rsidP="00037EC6">
      <w:pPr>
        <w:spacing w:line="240" w:lineRule="auto"/>
        <w:jc w:val="both"/>
        <w:rPr>
          <w:rFonts w:ascii="Roboto" w:eastAsia="Times New Roman" w:hAnsi="Roboto" w:cs="Times New Roman"/>
          <w:b/>
          <w:bCs/>
          <w:sz w:val="23"/>
          <w:szCs w:val="23"/>
          <w:lang w:val="es-ES_tradnl" w:eastAsia="es-ES_tradnl"/>
        </w:rPr>
      </w:pPr>
      <w:r w:rsidRPr="00140AA7">
        <w:rPr>
          <w:rFonts w:ascii="Roboto" w:eastAsia="Times New Roman" w:hAnsi="Roboto" w:cs="Times New Roman"/>
          <w:b/>
          <w:bCs/>
          <w:color w:val="000000"/>
          <w:sz w:val="23"/>
          <w:szCs w:val="23"/>
          <w:lang w:val="es-ES_tradnl" w:eastAsia="es-ES_tradnl"/>
        </w:rPr>
        <w:t>DIÁLOGO ARTÍSTICO </w:t>
      </w:r>
    </w:p>
    <w:p w14:paraId="621AA2D3" w14:textId="5C90E2D0" w:rsidR="00037EC6" w:rsidRPr="00140AA7" w:rsidRDefault="00037EC6" w:rsidP="00037EC6">
      <w:pPr>
        <w:spacing w:line="240" w:lineRule="auto"/>
        <w:ind w:firstLine="720"/>
        <w:jc w:val="both"/>
        <w:rPr>
          <w:rFonts w:ascii="Roboto" w:eastAsia="Times New Roman" w:hAnsi="Roboto"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La propuesta plantea un recorrido por la </w:t>
      </w:r>
      <w:r w:rsidRPr="00140AA7">
        <w:rPr>
          <w:rFonts w:ascii="Roboto" w:eastAsia="Times New Roman" w:hAnsi="Roboto" w:cs="Times New Roman"/>
          <w:b/>
          <w:bCs/>
          <w:color w:val="000000"/>
          <w:sz w:val="23"/>
          <w:szCs w:val="23"/>
          <w:lang w:val="es-ES_tradnl" w:eastAsia="es-ES_tradnl"/>
        </w:rPr>
        <w:t>memoria entendida como un proceso vivo y en constante transformación</w:t>
      </w:r>
      <w:r w:rsidRPr="00140AA7">
        <w:rPr>
          <w:rFonts w:ascii="Roboto" w:eastAsia="Times New Roman" w:hAnsi="Roboto" w:cs="Times New Roman"/>
          <w:color w:val="000000"/>
          <w:sz w:val="23"/>
          <w:szCs w:val="23"/>
          <w:lang w:val="es-ES_tradnl" w:eastAsia="es-ES_tradnl"/>
        </w:rPr>
        <w:t xml:space="preserve">. La exposición se articula en dos grandes espacios: </w:t>
      </w:r>
      <w:r w:rsidRPr="00140AA7">
        <w:rPr>
          <w:rFonts w:ascii="Roboto" w:eastAsia="Times New Roman" w:hAnsi="Roboto" w:cs="Times New Roman"/>
          <w:i/>
          <w:iCs/>
          <w:color w:val="000000"/>
          <w:sz w:val="23"/>
          <w:szCs w:val="23"/>
          <w:lang w:val="es-ES_tradnl" w:eastAsia="es-ES_tradnl"/>
        </w:rPr>
        <w:t>Un montón de trozos de espejos rotos</w:t>
      </w:r>
      <w:r w:rsidRPr="00140AA7">
        <w:rPr>
          <w:rFonts w:ascii="Roboto" w:eastAsia="Times New Roman" w:hAnsi="Roboto" w:cs="Times New Roman"/>
          <w:color w:val="000000"/>
          <w:sz w:val="23"/>
          <w:szCs w:val="23"/>
          <w:lang w:val="es-ES_tradnl" w:eastAsia="es-ES_tradnl"/>
        </w:rPr>
        <w:t xml:space="preserve">, que explora la fragmentación de los recuerdos y </w:t>
      </w:r>
      <w:r w:rsidRPr="00140AA7">
        <w:rPr>
          <w:rFonts w:ascii="Roboto" w:eastAsia="Times New Roman" w:hAnsi="Roboto" w:cs="Times New Roman"/>
          <w:i/>
          <w:iCs/>
          <w:color w:val="000000"/>
          <w:sz w:val="23"/>
          <w:szCs w:val="23"/>
          <w:lang w:val="es-ES_tradnl" w:eastAsia="es-ES_tradnl"/>
        </w:rPr>
        <w:t>Memorias quiméricas</w:t>
      </w:r>
      <w:r w:rsidRPr="00140AA7">
        <w:rPr>
          <w:rFonts w:ascii="Roboto" w:eastAsia="Times New Roman" w:hAnsi="Roboto" w:cs="Times New Roman"/>
          <w:color w:val="000000"/>
          <w:sz w:val="23"/>
          <w:szCs w:val="23"/>
          <w:lang w:val="es-ES_tradnl" w:eastAsia="es-ES_tradnl"/>
        </w:rPr>
        <w:t>, centrada en la capacidad de la imaginación para completar esos fragmentos y construir nuevas narraciones. </w:t>
      </w:r>
    </w:p>
    <w:p w14:paraId="43176C05" w14:textId="69F08A29" w:rsidR="008E7BA4" w:rsidRPr="00140AA7" w:rsidRDefault="00037EC6" w:rsidP="00140AA7">
      <w:pPr>
        <w:spacing w:line="240" w:lineRule="auto"/>
        <w:ind w:firstLine="720"/>
        <w:jc w:val="both"/>
        <w:rPr>
          <w:rFonts w:ascii="Roboto" w:eastAsia="Times New Roman" w:hAnsi="Roboto" w:cs="Times New Roman"/>
          <w:color w:val="000000"/>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La propia arquitectura de la Sala Torre forma parte de este planteamiento. </w:t>
      </w:r>
      <w:r w:rsidR="00F145DE" w:rsidRPr="00140AA7">
        <w:rPr>
          <w:rFonts w:ascii="Roboto" w:eastAsia="Times New Roman" w:hAnsi="Roboto" w:cs="Times New Roman"/>
          <w:color w:val="000000"/>
          <w:sz w:val="23"/>
          <w:szCs w:val="23"/>
          <w:lang w:val="es-ES_tradnl" w:eastAsia="es-ES_tradnl"/>
        </w:rPr>
        <w:t>I</w:t>
      </w:r>
      <w:r w:rsidR="00A673F1" w:rsidRPr="00140AA7">
        <w:rPr>
          <w:rFonts w:ascii="Roboto" w:eastAsia="Times New Roman" w:hAnsi="Roboto" w:cs="Times New Roman"/>
          <w:color w:val="000000"/>
          <w:sz w:val="23"/>
          <w:szCs w:val="23"/>
          <w:lang w:val="es-ES_tradnl" w:eastAsia="es-ES_tradnl"/>
        </w:rPr>
        <w:t xml:space="preserve">nspirado en la imagen borgiana del laberinto, el espacio se concibe como un </w:t>
      </w:r>
      <w:r w:rsidR="00A673F1" w:rsidRPr="00140AA7">
        <w:rPr>
          <w:rFonts w:ascii="Roboto" w:eastAsia="Times New Roman" w:hAnsi="Roboto" w:cs="Times New Roman"/>
          <w:b/>
          <w:bCs/>
          <w:color w:val="000000"/>
          <w:sz w:val="23"/>
          <w:szCs w:val="23"/>
          <w:lang w:val="es-ES_tradnl" w:eastAsia="es-ES_tradnl"/>
        </w:rPr>
        <w:t>recorrido hacia el centro de la mente</w:t>
      </w:r>
      <w:r w:rsidR="00A673F1" w:rsidRPr="00140AA7">
        <w:rPr>
          <w:rFonts w:ascii="Roboto" w:eastAsia="Times New Roman" w:hAnsi="Roboto" w:cs="Times New Roman"/>
          <w:color w:val="000000"/>
          <w:sz w:val="23"/>
          <w:szCs w:val="23"/>
          <w:lang w:val="es-ES_tradnl" w:eastAsia="es-ES_tradnl"/>
        </w:rPr>
        <w:t>, donde los recuerdos se encuentran y se reorganizan. “Se puede acceder por distintas rutas porque nuestra mente no sigue un único camino para recordar, aunque se trate de un mismo recuerdo”, señalan las comisarias. La transición de colores claros a más oscuros acompaña este camino hacia las capas más profundas de la memoria.</w:t>
      </w:r>
    </w:p>
    <w:p w14:paraId="7E0E4C1E" w14:textId="77777777" w:rsidR="00140AA7" w:rsidRPr="00140AA7" w:rsidRDefault="00140AA7" w:rsidP="00AF22FF">
      <w:pPr>
        <w:spacing w:line="240" w:lineRule="auto"/>
        <w:jc w:val="both"/>
        <w:rPr>
          <w:rFonts w:ascii="Roboto" w:eastAsia="Times New Roman" w:hAnsi="Roboto" w:cs="Times New Roman"/>
          <w:b/>
          <w:bCs/>
          <w:color w:val="000000"/>
          <w:sz w:val="23"/>
          <w:szCs w:val="23"/>
          <w:lang w:val="es-ES_tradnl" w:eastAsia="es-ES_tradnl"/>
        </w:rPr>
      </w:pPr>
    </w:p>
    <w:p w14:paraId="37505165" w14:textId="77777777" w:rsidR="00041DE5" w:rsidRDefault="00041DE5" w:rsidP="00AF22FF">
      <w:pPr>
        <w:spacing w:line="240" w:lineRule="auto"/>
        <w:jc w:val="both"/>
        <w:rPr>
          <w:rFonts w:ascii="Roboto" w:eastAsia="Times New Roman" w:hAnsi="Roboto" w:cs="Times New Roman"/>
          <w:b/>
          <w:bCs/>
          <w:color w:val="000000"/>
          <w:sz w:val="23"/>
          <w:szCs w:val="23"/>
          <w:lang w:val="es-ES_tradnl" w:eastAsia="es-ES_tradnl"/>
        </w:rPr>
      </w:pPr>
    </w:p>
    <w:p w14:paraId="58709337" w14:textId="7F172E18" w:rsidR="00037EC6" w:rsidRPr="00140AA7" w:rsidRDefault="00037EC6" w:rsidP="00AF22FF">
      <w:pPr>
        <w:spacing w:line="240" w:lineRule="auto"/>
        <w:jc w:val="both"/>
        <w:rPr>
          <w:rFonts w:ascii="Roboto" w:eastAsia="Times New Roman" w:hAnsi="Roboto" w:cs="Times New Roman"/>
          <w:b/>
          <w:bCs/>
          <w:color w:val="000000"/>
          <w:sz w:val="23"/>
          <w:szCs w:val="23"/>
          <w:lang w:val="es-ES_tradnl" w:eastAsia="es-ES_tradnl"/>
        </w:rPr>
      </w:pPr>
      <w:r w:rsidRPr="00140AA7">
        <w:rPr>
          <w:rFonts w:ascii="Roboto" w:eastAsia="Times New Roman" w:hAnsi="Roboto" w:cs="Times New Roman"/>
          <w:b/>
          <w:bCs/>
          <w:color w:val="000000"/>
          <w:sz w:val="23"/>
          <w:szCs w:val="23"/>
          <w:lang w:val="es-ES_tradnl" w:eastAsia="es-ES_tradnl"/>
        </w:rPr>
        <w:t>TRABAJO EN EL MÁSTER</w:t>
      </w:r>
    </w:p>
    <w:p w14:paraId="71CC7826" w14:textId="62F19B9C" w:rsidR="00037EC6" w:rsidRPr="00140AA7" w:rsidRDefault="00037EC6" w:rsidP="00037EC6">
      <w:pPr>
        <w:spacing w:line="240" w:lineRule="auto"/>
        <w:jc w:val="both"/>
        <w:rPr>
          <w:rFonts w:ascii="Roboto" w:eastAsia="Times New Roman" w:hAnsi="Roboto"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ab/>
        <w:t xml:space="preserve">Este proyecto se enmarca en la formación que reciben los estudiantes del </w:t>
      </w:r>
      <w:r w:rsidRPr="00140AA7">
        <w:rPr>
          <w:rFonts w:ascii="Roboto" w:eastAsia="Times New Roman" w:hAnsi="Roboto" w:cs="Times New Roman"/>
          <w:b/>
          <w:bCs/>
          <w:color w:val="000000"/>
          <w:sz w:val="23"/>
          <w:szCs w:val="23"/>
          <w:lang w:val="es-ES_tradnl" w:eastAsia="es-ES_tradnl"/>
        </w:rPr>
        <w:t>Máster en Estudios de Comisariado del M</w:t>
      </w:r>
      <w:r w:rsidR="00C97A34" w:rsidRPr="00140AA7">
        <w:rPr>
          <w:rFonts w:ascii="Roboto" w:eastAsia="Times New Roman" w:hAnsi="Roboto" w:cs="Times New Roman"/>
          <w:b/>
          <w:bCs/>
          <w:color w:val="000000"/>
          <w:sz w:val="23"/>
          <w:szCs w:val="23"/>
          <w:lang w:val="es-ES_tradnl" w:eastAsia="es-ES_tradnl"/>
        </w:rPr>
        <w:t>UN</w:t>
      </w:r>
      <w:r w:rsidRPr="00140AA7">
        <w:rPr>
          <w:rFonts w:ascii="Roboto" w:eastAsia="Times New Roman" w:hAnsi="Roboto" w:cs="Times New Roman"/>
          <w:color w:val="000000"/>
          <w:sz w:val="23"/>
          <w:szCs w:val="23"/>
          <w:lang w:val="es-ES_tradnl" w:eastAsia="es-ES_tradnl"/>
        </w:rPr>
        <w:t>. Tras cada promoción, los estudiantes del posgrado presentan sus propuestas ante un tribunal que selecciona aquella que su calidad técnica y artística será objeto de una exposición dentro de la programación del Museo. La visión de los jóvenes comisarios, enriquecida por su paso por el programa académico, es un buen reflejo de las tendencias actuales de la profesión. </w:t>
      </w:r>
    </w:p>
    <w:p w14:paraId="1449FE2C" w14:textId="1EF0BADC" w:rsidR="00037EC6" w:rsidRPr="00140AA7" w:rsidRDefault="00037EC6" w:rsidP="00037EC6">
      <w:pPr>
        <w:spacing w:line="240" w:lineRule="auto"/>
        <w:jc w:val="both"/>
        <w:rPr>
          <w:rFonts w:ascii="Roboto" w:eastAsia="Times New Roman" w:hAnsi="Roboto" w:cs="Times New Roman"/>
          <w:color w:val="000000"/>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En palabras de los comisarios, el posgrado les ha servido de gran ayuda para acometer este </w:t>
      </w:r>
      <w:r w:rsidRPr="00140AA7">
        <w:rPr>
          <w:rFonts w:ascii="Roboto" w:eastAsia="Times New Roman" w:hAnsi="Roboto" w:cs="Times New Roman"/>
          <w:b/>
          <w:bCs/>
          <w:color w:val="000000"/>
          <w:sz w:val="23"/>
          <w:szCs w:val="23"/>
          <w:lang w:val="es-ES_tradnl" w:eastAsia="es-ES_tradnl"/>
        </w:rPr>
        <w:t>primer proyecto de comisariado</w:t>
      </w:r>
      <w:r w:rsidR="00C97A34" w:rsidRPr="00140AA7">
        <w:rPr>
          <w:rFonts w:ascii="Roboto" w:eastAsia="Times New Roman" w:hAnsi="Roboto" w:cs="Times New Roman"/>
          <w:color w:val="000000"/>
          <w:sz w:val="23"/>
          <w:szCs w:val="23"/>
          <w:lang w:val="es-ES_tradnl" w:eastAsia="es-ES_tradnl"/>
        </w:rPr>
        <w:t xml:space="preserve">. </w:t>
      </w:r>
      <w:r w:rsidR="00A673F1" w:rsidRPr="00140AA7">
        <w:rPr>
          <w:rFonts w:ascii="Roboto" w:eastAsia="Times New Roman" w:hAnsi="Roboto" w:cs="Times New Roman"/>
          <w:color w:val="000000"/>
          <w:sz w:val="23"/>
          <w:szCs w:val="23"/>
          <w:lang w:val="es-ES_tradnl" w:eastAsia="es-ES_tradnl"/>
        </w:rPr>
        <w:t>“Esta exposición supone la culminación de meses de investigación, reflexión y trabajo conjunto. Hemos aprendido el esfuerzo y la complejidad que implica desarrollar una exposición de este calibre, trabajando con artistas de relevancia nacional e internacional y afrontando los desafíos”.</w:t>
      </w:r>
      <w:r w:rsidR="00C97A34" w:rsidRPr="00140AA7">
        <w:rPr>
          <w:rFonts w:ascii="Roboto" w:eastAsia="Times New Roman" w:hAnsi="Roboto" w:cs="Times New Roman"/>
          <w:color w:val="000000"/>
          <w:sz w:val="23"/>
          <w:szCs w:val="23"/>
          <w:lang w:val="es-ES_tradnl" w:eastAsia="es-ES_tradnl"/>
        </w:rPr>
        <w:t xml:space="preserve"> </w:t>
      </w:r>
      <w:r w:rsidR="00A673F1" w:rsidRPr="00140AA7">
        <w:rPr>
          <w:rFonts w:ascii="Roboto" w:eastAsia="Times New Roman" w:hAnsi="Roboto" w:cs="Times New Roman"/>
          <w:color w:val="000000"/>
          <w:sz w:val="23"/>
          <w:szCs w:val="23"/>
          <w:lang w:val="es-ES_tradnl" w:eastAsia="es-ES_tradnl"/>
        </w:rPr>
        <w:t xml:space="preserve">Y añaden que el Máster les ha proporcionado </w:t>
      </w:r>
      <w:r w:rsidR="00334701" w:rsidRPr="00140AA7">
        <w:rPr>
          <w:rFonts w:ascii="Roboto" w:eastAsia="Times New Roman" w:hAnsi="Roboto" w:cs="Times New Roman"/>
          <w:color w:val="000000"/>
          <w:sz w:val="23"/>
          <w:szCs w:val="23"/>
          <w:lang w:val="es-ES_tradnl" w:eastAsia="es-ES_tradnl"/>
        </w:rPr>
        <w:t xml:space="preserve">las </w:t>
      </w:r>
      <w:r w:rsidR="00A673F1" w:rsidRPr="00140AA7">
        <w:rPr>
          <w:rFonts w:ascii="Roboto" w:eastAsia="Times New Roman" w:hAnsi="Roboto" w:cs="Times New Roman"/>
          <w:color w:val="000000"/>
          <w:sz w:val="23"/>
          <w:szCs w:val="23"/>
          <w:lang w:val="es-ES_tradnl" w:eastAsia="es-ES_tradnl"/>
        </w:rPr>
        <w:t xml:space="preserve">herramientas </w:t>
      </w:r>
      <w:r w:rsidR="00334701" w:rsidRPr="00140AA7">
        <w:rPr>
          <w:rFonts w:ascii="Roboto" w:eastAsia="Times New Roman" w:hAnsi="Roboto" w:cs="Times New Roman"/>
          <w:color w:val="000000"/>
          <w:sz w:val="23"/>
          <w:szCs w:val="23"/>
          <w:lang w:val="es-ES_tradnl" w:eastAsia="es-ES_tradnl"/>
        </w:rPr>
        <w:t xml:space="preserve">necesarias </w:t>
      </w:r>
      <w:r w:rsidR="00A673F1" w:rsidRPr="00140AA7">
        <w:rPr>
          <w:rFonts w:ascii="Roboto" w:eastAsia="Times New Roman" w:hAnsi="Roboto" w:cs="Times New Roman"/>
          <w:color w:val="000000"/>
          <w:sz w:val="23"/>
          <w:szCs w:val="23"/>
          <w:lang w:val="es-ES_tradnl" w:eastAsia="es-ES_tradnl"/>
        </w:rPr>
        <w:t>para investigar de forma rigurosa y</w:t>
      </w:r>
      <w:r w:rsidR="00334701" w:rsidRPr="00140AA7">
        <w:rPr>
          <w:rFonts w:ascii="Roboto" w:eastAsia="Times New Roman" w:hAnsi="Roboto" w:cs="Times New Roman"/>
          <w:color w:val="000000"/>
          <w:sz w:val="23"/>
          <w:szCs w:val="23"/>
          <w:lang w:val="es-ES_tradnl" w:eastAsia="es-ES_tradnl"/>
        </w:rPr>
        <w:t xml:space="preserve"> </w:t>
      </w:r>
      <w:r w:rsidR="00A673F1" w:rsidRPr="00140AA7">
        <w:rPr>
          <w:rFonts w:ascii="Roboto" w:eastAsia="Times New Roman" w:hAnsi="Roboto" w:cs="Times New Roman"/>
          <w:color w:val="000000"/>
          <w:sz w:val="23"/>
          <w:szCs w:val="23"/>
          <w:lang w:val="es-ES_tradnl" w:eastAsia="es-ES_tradnl"/>
        </w:rPr>
        <w:t xml:space="preserve">abordar cada situación desde una perspectiva creativa. </w:t>
      </w:r>
    </w:p>
    <w:p w14:paraId="0BD0C388" w14:textId="77777777" w:rsidR="00037EC6" w:rsidRPr="00140AA7" w:rsidRDefault="00037EC6" w:rsidP="00037EC6">
      <w:pPr>
        <w:spacing w:line="240" w:lineRule="auto"/>
        <w:jc w:val="both"/>
        <w:rPr>
          <w:rFonts w:ascii="Roboto" w:eastAsia="Times New Roman" w:hAnsi="Roboto" w:cs="Times New Roman"/>
          <w:b/>
          <w:bCs/>
          <w:sz w:val="23"/>
          <w:szCs w:val="23"/>
          <w:lang w:val="es-ES_tradnl" w:eastAsia="es-ES_tradnl"/>
        </w:rPr>
      </w:pPr>
      <w:r w:rsidRPr="00140AA7">
        <w:rPr>
          <w:rFonts w:ascii="Roboto" w:eastAsia="Times New Roman" w:hAnsi="Roboto" w:cs="Times New Roman"/>
          <w:b/>
          <w:bCs/>
          <w:color w:val="000000"/>
          <w:sz w:val="23"/>
          <w:szCs w:val="23"/>
          <w:lang w:val="es-ES_tradnl" w:eastAsia="es-ES_tradnl"/>
        </w:rPr>
        <w:t>COPRODUCCIÓN Y APOYO AL TALENTO EMERGENTE</w:t>
      </w:r>
    </w:p>
    <w:p w14:paraId="62E9E031" w14:textId="177FF6B1" w:rsidR="00037EC6" w:rsidRPr="00140AA7" w:rsidRDefault="00037EC6" w:rsidP="00037EC6">
      <w:pPr>
        <w:spacing w:line="240" w:lineRule="auto"/>
        <w:jc w:val="both"/>
        <w:rPr>
          <w:rFonts w:ascii="Roboto" w:eastAsia="Times New Roman" w:hAnsi="Roboto" w:cs="Times New Roman"/>
          <w:sz w:val="23"/>
          <w:szCs w:val="23"/>
          <w:lang w:val="es-ES_tradnl" w:eastAsia="es-ES_tradnl"/>
        </w:rPr>
      </w:pPr>
      <w:r w:rsidRPr="00140AA7">
        <w:rPr>
          <w:rFonts w:ascii="Roboto" w:eastAsia="Times New Roman" w:hAnsi="Roboto" w:cs="Times New Roman"/>
          <w:i/>
          <w:iCs/>
          <w:color w:val="000000"/>
          <w:sz w:val="23"/>
          <w:szCs w:val="23"/>
          <w:lang w:val="es-ES_tradnl" w:eastAsia="es-ES_tradnl"/>
        </w:rPr>
        <w:tab/>
        <w:t>Museo de Memorias Inconstantes</w:t>
      </w:r>
      <w:r w:rsidRPr="00140AA7">
        <w:rPr>
          <w:rFonts w:ascii="Roboto" w:eastAsia="Times New Roman" w:hAnsi="Roboto" w:cs="Times New Roman"/>
          <w:color w:val="000000"/>
          <w:sz w:val="23"/>
          <w:szCs w:val="23"/>
          <w:lang w:val="es-ES_tradnl" w:eastAsia="es-ES_tradnl"/>
        </w:rPr>
        <w:t xml:space="preserve"> es una coproducción del </w:t>
      </w:r>
      <w:r w:rsidRPr="00140AA7">
        <w:rPr>
          <w:rFonts w:ascii="Roboto" w:eastAsia="Times New Roman" w:hAnsi="Roboto" w:cs="Times New Roman"/>
          <w:b/>
          <w:bCs/>
          <w:color w:val="000000"/>
          <w:sz w:val="23"/>
          <w:szCs w:val="23"/>
          <w:lang w:val="es-ES_tradnl" w:eastAsia="es-ES_tradnl"/>
        </w:rPr>
        <w:t>Museo Universidad de Navarra</w:t>
      </w:r>
      <w:r w:rsidRPr="00140AA7">
        <w:rPr>
          <w:rFonts w:ascii="Roboto" w:eastAsia="Times New Roman" w:hAnsi="Roboto" w:cs="Times New Roman"/>
          <w:color w:val="000000"/>
          <w:sz w:val="23"/>
          <w:szCs w:val="23"/>
          <w:lang w:val="es-ES_tradnl" w:eastAsia="es-ES_tradnl"/>
        </w:rPr>
        <w:t xml:space="preserve"> junto a </w:t>
      </w:r>
      <w:r w:rsidRPr="00140AA7">
        <w:rPr>
          <w:rFonts w:ascii="Roboto" w:eastAsia="Times New Roman" w:hAnsi="Roboto" w:cs="Times New Roman"/>
          <w:b/>
          <w:bCs/>
          <w:color w:val="000000"/>
          <w:sz w:val="23"/>
          <w:szCs w:val="23"/>
          <w:lang w:val="es-ES_tradnl" w:eastAsia="es-ES_tradnl"/>
        </w:rPr>
        <w:t>Fundación Montemadrid-La Casa Encendida</w:t>
      </w:r>
      <w:r w:rsidRPr="00140AA7">
        <w:rPr>
          <w:rFonts w:ascii="Roboto" w:eastAsia="Times New Roman" w:hAnsi="Roboto" w:cs="Times New Roman"/>
          <w:color w:val="000000"/>
          <w:sz w:val="23"/>
          <w:szCs w:val="23"/>
          <w:lang w:val="es-ES_tradnl" w:eastAsia="es-ES_tradnl"/>
        </w:rPr>
        <w:t>, fruto de la colaboración de ambas instituciones en el apoyo a la creación y al talento artístico emergente.</w:t>
      </w:r>
    </w:p>
    <w:p w14:paraId="414AA2F3" w14:textId="77777777" w:rsidR="00037EC6" w:rsidRPr="00140AA7" w:rsidRDefault="00037EC6" w:rsidP="00037EC6">
      <w:pPr>
        <w:spacing w:line="240" w:lineRule="auto"/>
        <w:jc w:val="both"/>
        <w:rPr>
          <w:rFonts w:ascii="Roboto" w:eastAsia="Times New Roman" w:hAnsi="Roboto"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ab/>
        <w:t xml:space="preserve">Las obras que integran la muestra forman parte de la </w:t>
      </w:r>
      <w:r w:rsidRPr="00140AA7">
        <w:rPr>
          <w:rFonts w:ascii="Roboto" w:eastAsia="Times New Roman" w:hAnsi="Roboto" w:cs="Times New Roman"/>
          <w:b/>
          <w:bCs/>
          <w:color w:val="000000"/>
          <w:sz w:val="23"/>
          <w:szCs w:val="23"/>
          <w:lang w:val="es-ES_tradnl" w:eastAsia="es-ES_tradnl"/>
        </w:rPr>
        <w:t>Colección Generaciones</w:t>
      </w:r>
      <w:r w:rsidRPr="00140AA7">
        <w:rPr>
          <w:rFonts w:ascii="Roboto" w:eastAsia="Times New Roman" w:hAnsi="Roboto" w:cs="Times New Roman"/>
          <w:color w:val="000000"/>
          <w:sz w:val="23"/>
          <w:szCs w:val="23"/>
          <w:lang w:val="es-ES_tradnl" w:eastAsia="es-ES_tradnl"/>
        </w:rPr>
        <w:t>, iniciativa de La Casa Encendida que desde el año 2000 ha apoyado a jóvenes artistas en España, proporcionándoles visibilidad y recursos para la producción y difusión de sus proyectos. </w:t>
      </w:r>
    </w:p>
    <w:p w14:paraId="675A1460" w14:textId="77777777" w:rsidR="00037EC6" w:rsidRPr="00140AA7" w:rsidRDefault="00037EC6" w:rsidP="00037EC6">
      <w:pPr>
        <w:shd w:val="clear" w:color="auto" w:fill="FFFFFF"/>
        <w:spacing w:after="0" w:line="240" w:lineRule="auto"/>
        <w:jc w:val="both"/>
        <w:rPr>
          <w:rFonts w:ascii="Times New Roman" w:eastAsia="Times New Roman" w:hAnsi="Times New Roman" w:cs="Times New Roman"/>
          <w:sz w:val="23"/>
          <w:szCs w:val="23"/>
          <w:lang w:val="es-ES_tradnl" w:eastAsia="es-ES_tradnl"/>
        </w:rPr>
      </w:pPr>
    </w:p>
    <w:tbl>
      <w:tblPr>
        <w:tblW w:w="0" w:type="auto"/>
        <w:tblCellMar>
          <w:top w:w="15" w:type="dxa"/>
          <w:left w:w="15" w:type="dxa"/>
          <w:bottom w:w="15" w:type="dxa"/>
          <w:right w:w="15" w:type="dxa"/>
        </w:tblCellMar>
        <w:tblLook w:val="04A0" w:firstRow="1" w:lastRow="0" w:firstColumn="1" w:lastColumn="0" w:noHBand="0" w:noVBand="1"/>
      </w:tblPr>
      <w:tblGrid>
        <w:gridCol w:w="9628"/>
      </w:tblGrid>
      <w:tr w:rsidR="00037EC6" w:rsidRPr="00140AA7" w14:paraId="012D0386" w14:textId="77777777" w:rsidTr="00037EC6">
        <w:tc>
          <w:tcPr>
            <w:tcW w:w="0" w:type="auto"/>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hideMark/>
          </w:tcPr>
          <w:p w14:paraId="05CC8763" w14:textId="77777777"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b/>
                <w:bCs/>
                <w:color w:val="000000"/>
                <w:sz w:val="23"/>
                <w:szCs w:val="23"/>
                <w:u w:val="single"/>
                <w:lang w:val="es-ES_tradnl" w:eastAsia="es-ES_tradnl"/>
              </w:rPr>
              <w:t>MUSEO DE MEMORIAS INCONSTANTES</w:t>
            </w:r>
          </w:p>
          <w:p w14:paraId="127292A5" w14:textId="77777777" w:rsidR="00037EC6" w:rsidRPr="00140AA7" w:rsidRDefault="00037EC6" w:rsidP="00037EC6">
            <w:pPr>
              <w:spacing w:after="0" w:line="240" w:lineRule="auto"/>
              <w:rPr>
                <w:rFonts w:ascii="Times New Roman" w:eastAsia="Times New Roman" w:hAnsi="Times New Roman" w:cs="Times New Roman"/>
                <w:sz w:val="23"/>
                <w:szCs w:val="23"/>
                <w:lang w:val="es-ES_tradnl" w:eastAsia="es-ES_tradnl"/>
              </w:rPr>
            </w:pPr>
          </w:p>
          <w:p w14:paraId="507087D3" w14:textId="77777777"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Autores: Santiago Giralda, Rubén Grilo, Bleda y Rosa, Carolina Belén Martínez, Mariona Moncunill, Irene de Andrés, Juanli Carrión, Perla Zuñiga, Oriol Vilanova, Jaime de la Jara Velasco, Agnes Essonti Luque, Bestué y Vives, Leonor Serrano Rivas, An Wei y Elena García Jiménez</w:t>
            </w:r>
          </w:p>
          <w:p w14:paraId="08179939" w14:textId="388FC63E" w:rsidR="00037EC6" w:rsidRPr="00140AA7" w:rsidRDefault="00037EC6" w:rsidP="00037EC6">
            <w:pPr>
              <w:spacing w:after="0" w:line="240" w:lineRule="auto"/>
              <w:jc w:val="both"/>
              <w:rPr>
                <w:rFonts w:ascii="Times New Roman" w:eastAsia="Times New Roman" w:hAnsi="Times New Roman" w:cs="Times New Roman"/>
                <w:color w:val="000000" w:themeColor="text1"/>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Producida por: Museo Universidad de Navarra y </w:t>
            </w:r>
            <w:r w:rsidRPr="00140AA7">
              <w:rPr>
                <w:rFonts w:ascii="Roboto" w:eastAsia="Times New Roman" w:hAnsi="Roboto" w:cs="Times New Roman"/>
                <w:color w:val="000000" w:themeColor="text1"/>
                <w:sz w:val="23"/>
                <w:szCs w:val="23"/>
                <w:lang w:val="es-ES_tradnl" w:eastAsia="es-ES_tradnl"/>
              </w:rPr>
              <w:t>Fundación Montemadrid</w:t>
            </w:r>
            <w:r w:rsidR="00A673F1" w:rsidRPr="00140AA7">
              <w:rPr>
                <w:rFonts w:ascii="Roboto" w:eastAsia="Times New Roman" w:hAnsi="Roboto" w:cs="Times New Roman"/>
                <w:color w:val="000000" w:themeColor="text1"/>
                <w:sz w:val="23"/>
                <w:szCs w:val="23"/>
                <w:lang w:val="es-ES_tradnl" w:eastAsia="es-ES_tradnl"/>
              </w:rPr>
              <w:t>-</w:t>
            </w:r>
            <w:r w:rsidRPr="00140AA7">
              <w:rPr>
                <w:rFonts w:ascii="Roboto" w:eastAsia="Times New Roman" w:hAnsi="Roboto" w:cs="Times New Roman"/>
                <w:color w:val="000000" w:themeColor="text1"/>
                <w:sz w:val="23"/>
                <w:szCs w:val="23"/>
                <w:lang w:val="es-ES_tradnl" w:eastAsia="es-ES_tradnl"/>
              </w:rPr>
              <w:t>La Casa Encendida</w:t>
            </w:r>
          </w:p>
          <w:p w14:paraId="0C5DE4F2" w14:textId="77777777"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Con la colaboración de Fundación Palazuelo</w:t>
            </w:r>
          </w:p>
          <w:p w14:paraId="0924C519" w14:textId="482C604F"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 xml:space="preserve">Fechas: 2 de septiembre – </w:t>
            </w:r>
            <w:r w:rsidR="00C97A34" w:rsidRPr="00140AA7">
              <w:rPr>
                <w:rFonts w:ascii="Roboto" w:eastAsia="Times New Roman" w:hAnsi="Roboto" w:cs="Times New Roman"/>
                <w:color w:val="000000"/>
                <w:sz w:val="23"/>
                <w:szCs w:val="23"/>
                <w:lang w:val="es-ES_tradnl" w:eastAsia="es-ES_tradnl"/>
              </w:rPr>
              <w:t>24</w:t>
            </w:r>
            <w:r w:rsidRPr="00140AA7">
              <w:rPr>
                <w:rFonts w:ascii="Roboto" w:eastAsia="Times New Roman" w:hAnsi="Roboto" w:cs="Times New Roman"/>
                <w:color w:val="000000"/>
                <w:sz w:val="23"/>
                <w:szCs w:val="23"/>
                <w:lang w:val="es-ES_tradnl" w:eastAsia="es-ES_tradnl"/>
              </w:rPr>
              <w:t xml:space="preserve"> de </w:t>
            </w:r>
            <w:r w:rsidR="00C97A34" w:rsidRPr="00140AA7">
              <w:rPr>
                <w:rFonts w:ascii="Roboto" w:eastAsia="Times New Roman" w:hAnsi="Roboto" w:cs="Times New Roman"/>
                <w:color w:val="000000"/>
                <w:sz w:val="23"/>
                <w:szCs w:val="23"/>
                <w:lang w:val="es-ES_tradnl" w:eastAsia="es-ES_tradnl"/>
              </w:rPr>
              <w:t>enero</w:t>
            </w:r>
            <w:r w:rsidRPr="00140AA7">
              <w:rPr>
                <w:rFonts w:ascii="Roboto" w:eastAsia="Times New Roman" w:hAnsi="Roboto" w:cs="Times New Roman"/>
                <w:color w:val="000000"/>
                <w:sz w:val="23"/>
                <w:szCs w:val="23"/>
                <w:lang w:val="es-ES_tradnl" w:eastAsia="es-ES_tradnl"/>
              </w:rPr>
              <w:t xml:space="preserve"> de 202</w:t>
            </w:r>
            <w:r w:rsidR="00EC3274">
              <w:rPr>
                <w:rFonts w:ascii="Roboto" w:eastAsia="Times New Roman" w:hAnsi="Roboto" w:cs="Times New Roman"/>
                <w:color w:val="000000"/>
                <w:sz w:val="23"/>
                <w:szCs w:val="23"/>
                <w:lang w:val="es-ES_tradnl" w:eastAsia="es-ES_tradnl"/>
              </w:rPr>
              <w:t>7</w:t>
            </w:r>
          </w:p>
          <w:p w14:paraId="62AA17DD" w14:textId="77777777"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Número de piez</w:t>
            </w:r>
            <w:r w:rsidRPr="00140AA7">
              <w:rPr>
                <w:rFonts w:ascii="Roboto" w:eastAsia="Times New Roman" w:hAnsi="Roboto" w:cs="Times New Roman"/>
                <w:color w:val="000000" w:themeColor="text1"/>
                <w:sz w:val="23"/>
                <w:szCs w:val="23"/>
                <w:lang w:val="es-ES_tradnl" w:eastAsia="es-ES_tradnl"/>
              </w:rPr>
              <w:t>as: 15</w:t>
            </w:r>
          </w:p>
          <w:p w14:paraId="32625393" w14:textId="77777777" w:rsidR="00037EC6" w:rsidRPr="00140AA7" w:rsidRDefault="00037EC6" w:rsidP="00037EC6">
            <w:pPr>
              <w:spacing w:after="0" w:line="240" w:lineRule="auto"/>
              <w:jc w:val="both"/>
              <w:rPr>
                <w:rFonts w:ascii="Times New Roman" w:eastAsia="Times New Roman" w:hAnsi="Times New Roman" w:cs="Times New Roman"/>
                <w:sz w:val="23"/>
                <w:szCs w:val="23"/>
                <w:lang w:val="es-ES_tradnl" w:eastAsia="es-ES_tradnl"/>
              </w:rPr>
            </w:pPr>
            <w:r w:rsidRPr="00140AA7">
              <w:rPr>
                <w:rFonts w:ascii="Roboto" w:eastAsia="Times New Roman" w:hAnsi="Roboto" w:cs="Times New Roman"/>
                <w:color w:val="000000"/>
                <w:sz w:val="23"/>
                <w:szCs w:val="23"/>
                <w:lang w:val="es-ES_tradnl" w:eastAsia="es-ES_tradnl"/>
              </w:rPr>
              <w:t>Lugar: sala Torre del MUN</w:t>
            </w:r>
          </w:p>
        </w:tc>
      </w:tr>
    </w:tbl>
    <w:p w14:paraId="36ECEC58" w14:textId="77777777" w:rsidR="00037EC6" w:rsidRPr="00140AA7" w:rsidRDefault="00037EC6" w:rsidP="00037EC6">
      <w:pPr>
        <w:spacing w:after="0" w:line="240" w:lineRule="auto"/>
        <w:rPr>
          <w:rFonts w:ascii="Times New Roman" w:eastAsia="Times New Roman" w:hAnsi="Times New Roman" w:cs="Times New Roman"/>
          <w:sz w:val="23"/>
          <w:szCs w:val="23"/>
          <w:lang w:val="es-ES_tradnl" w:eastAsia="es-ES_tradnl"/>
        </w:rPr>
      </w:pPr>
    </w:p>
    <w:tbl>
      <w:tblPr>
        <w:tblW w:w="0" w:type="auto"/>
        <w:tblCellMar>
          <w:top w:w="15" w:type="dxa"/>
          <w:left w:w="15" w:type="dxa"/>
          <w:bottom w:w="15" w:type="dxa"/>
          <w:right w:w="15" w:type="dxa"/>
        </w:tblCellMar>
        <w:tblLook w:val="04A0" w:firstRow="1" w:lastRow="0" w:firstColumn="1" w:lastColumn="0" w:noHBand="0" w:noVBand="1"/>
      </w:tblPr>
      <w:tblGrid>
        <w:gridCol w:w="8176"/>
      </w:tblGrid>
      <w:tr w:rsidR="00037EC6" w:rsidRPr="00EC3274" w14:paraId="6DD12380" w14:textId="77777777" w:rsidTr="00037EC6">
        <w:tc>
          <w:tcPr>
            <w:tcW w:w="0" w:type="auto"/>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hideMark/>
          </w:tcPr>
          <w:p w14:paraId="3A33BC72" w14:textId="50350E04" w:rsidR="00037EC6" w:rsidRPr="00140AA7" w:rsidRDefault="00037EC6" w:rsidP="00037EC6">
            <w:pPr>
              <w:spacing w:after="0" w:line="240" w:lineRule="auto"/>
              <w:rPr>
                <w:rFonts w:ascii="Times New Roman" w:eastAsia="Times New Roman" w:hAnsi="Times New Roman" w:cs="Times New Roman"/>
                <w:sz w:val="23"/>
                <w:szCs w:val="23"/>
                <w:lang w:val="en-US" w:eastAsia="es-ES_tradnl"/>
              </w:rPr>
            </w:pPr>
            <w:r w:rsidRPr="00140AA7">
              <w:rPr>
                <w:rFonts w:ascii="Roboto" w:eastAsia="Times New Roman" w:hAnsi="Roboto" w:cs="Times New Roman"/>
                <w:color w:val="000000"/>
                <w:sz w:val="23"/>
                <w:szCs w:val="23"/>
                <w:lang w:val="en-US" w:eastAsia="es-ES_tradnl"/>
              </w:rPr>
              <w:t xml:space="preserve">Press site: </w:t>
            </w:r>
            <w:r w:rsidR="00A673F1" w:rsidRPr="00140AA7">
              <w:rPr>
                <w:rFonts w:ascii="Roboto" w:eastAsia="Times New Roman" w:hAnsi="Roboto" w:cs="Times New Roman"/>
                <w:color w:val="000000" w:themeColor="text1"/>
                <w:sz w:val="23"/>
                <w:szCs w:val="23"/>
                <w:lang w:val="en-US" w:eastAsia="es-ES_tradnl"/>
              </w:rPr>
              <w:t>https://museo.unav.edu/prensa/museo-de-memorias-inconstantes</w:t>
            </w:r>
          </w:p>
        </w:tc>
      </w:tr>
    </w:tbl>
    <w:p w14:paraId="2FFD8198" w14:textId="77777777" w:rsidR="00A673F1" w:rsidRPr="00140AA7" w:rsidRDefault="00A673F1" w:rsidP="000F7987">
      <w:pPr>
        <w:jc w:val="both"/>
        <w:rPr>
          <w:rFonts w:ascii="Roboto" w:eastAsia="Roboto" w:hAnsi="Roboto" w:cs="Roboto"/>
          <w:b/>
          <w:smallCaps/>
          <w:sz w:val="23"/>
          <w:szCs w:val="23"/>
          <w:u w:val="single"/>
          <w:lang w:val="en-US"/>
        </w:rPr>
      </w:pPr>
    </w:p>
    <w:p w14:paraId="1120A35F" w14:textId="77777777" w:rsidR="008E7BA4" w:rsidRPr="00EC3274" w:rsidRDefault="008E7BA4" w:rsidP="00C97A34">
      <w:pPr>
        <w:rPr>
          <w:rFonts w:ascii="Roboto" w:eastAsia="Roboto" w:hAnsi="Roboto" w:cs="Roboto"/>
          <w:b/>
          <w:color w:val="010101"/>
          <w:sz w:val="24"/>
          <w:szCs w:val="24"/>
          <w:lang w:val="en-US"/>
        </w:rPr>
      </w:pPr>
    </w:p>
    <w:p w14:paraId="1AF0EF25" w14:textId="24FF9376" w:rsidR="008E7BA4" w:rsidRPr="00EC3274" w:rsidRDefault="008E7BA4" w:rsidP="00C97A34">
      <w:pPr>
        <w:rPr>
          <w:rFonts w:ascii="Roboto" w:eastAsia="Roboto" w:hAnsi="Roboto" w:cs="Roboto"/>
          <w:b/>
          <w:color w:val="010101"/>
          <w:sz w:val="24"/>
          <w:szCs w:val="24"/>
          <w:lang w:val="en-US"/>
        </w:rPr>
      </w:pPr>
    </w:p>
    <w:p w14:paraId="7BC8D1E2" w14:textId="6228B7E5" w:rsidR="00140AA7" w:rsidRPr="00EC3274" w:rsidRDefault="00140AA7" w:rsidP="00C97A34">
      <w:pPr>
        <w:rPr>
          <w:rFonts w:ascii="Roboto" w:eastAsia="Roboto" w:hAnsi="Roboto" w:cs="Roboto"/>
          <w:b/>
          <w:color w:val="010101"/>
          <w:sz w:val="24"/>
          <w:szCs w:val="24"/>
          <w:lang w:val="en-US"/>
        </w:rPr>
      </w:pPr>
    </w:p>
    <w:p w14:paraId="02E2FF9C" w14:textId="77777777" w:rsidR="00140AA7" w:rsidRPr="00EC3274" w:rsidRDefault="00140AA7" w:rsidP="00C97A34">
      <w:pPr>
        <w:rPr>
          <w:rFonts w:ascii="Roboto" w:eastAsia="Roboto" w:hAnsi="Roboto" w:cs="Roboto"/>
          <w:b/>
          <w:color w:val="010101"/>
          <w:sz w:val="24"/>
          <w:szCs w:val="24"/>
          <w:lang w:val="en-US"/>
        </w:rPr>
      </w:pPr>
    </w:p>
    <w:p w14:paraId="5F7CC23B" w14:textId="4C613750" w:rsidR="000F7987" w:rsidRPr="00AF22FF" w:rsidRDefault="00EA6FD7" w:rsidP="00C97A34">
      <w:pPr>
        <w:rPr>
          <w:rFonts w:ascii="Roboto" w:eastAsia="Roboto" w:hAnsi="Roboto" w:cs="Roboto"/>
          <w:sz w:val="24"/>
          <w:szCs w:val="24"/>
        </w:rPr>
      </w:pPr>
      <w:r w:rsidRPr="00AF22FF">
        <w:rPr>
          <w:rFonts w:ascii="Roboto" w:eastAsia="Roboto" w:hAnsi="Roboto" w:cs="Roboto"/>
          <w:b/>
          <w:color w:val="010101"/>
          <w:sz w:val="24"/>
          <w:szCs w:val="24"/>
        </w:rPr>
        <w:t>C</w:t>
      </w:r>
      <w:r w:rsidRPr="00AF22FF">
        <w:rPr>
          <w:rFonts w:ascii="Roboto" w:eastAsia="Roboto" w:hAnsi="Roboto" w:cs="Roboto"/>
          <w:b/>
          <w:sz w:val="24"/>
          <w:szCs w:val="24"/>
        </w:rPr>
        <w:t>ONTACTO PRENSA MUSEO:</w:t>
      </w:r>
      <w:r w:rsidR="00C97A34">
        <w:rPr>
          <w:rFonts w:ascii="Roboto" w:eastAsia="Roboto" w:hAnsi="Roboto" w:cs="Roboto"/>
          <w:sz w:val="24"/>
          <w:szCs w:val="24"/>
        </w:rPr>
        <w:br/>
      </w:r>
      <w:r w:rsidRPr="00AF22FF">
        <w:rPr>
          <w:rFonts w:ascii="Roboto" w:eastAsia="Roboto" w:hAnsi="Roboto" w:cs="Roboto"/>
          <w:sz w:val="24"/>
          <w:szCs w:val="24"/>
        </w:rPr>
        <w:t>L</w:t>
      </w:r>
      <w:r w:rsidR="005210F9" w:rsidRPr="00AF22FF">
        <w:rPr>
          <w:rFonts w:ascii="Roboto" w:eastAsia="Roboto" w:hAnsi="Roboto" w:cs="Roboto"/>
          <w:sz w:val="24"/>
          <w:szCs w:val="24"/>
        </w:rPr>
        <w:t>ucía Silvestre</w:t>
      </w:r>
      <w:r w:rsidRPr="00AF22FF">
        <w:rPr>
          <w:rFonts w:ascii="Roboto" w:eastAsia="Roboto" w:hAnsi="Roboto" w:cs="Roboto"/>
          <w:sz w:val="24"/>
          <w:szCs w:val="24"/>
        </w:rPr>
        <w:t xml:space="preserve"> </w:t>
      </w:r>
      <w:hyperlink r:id="rId6" w:history="1">
        <w:r w:rsidR="005210F9" w:rsidRPr="00AF22FF">
          <w:rPr>
            <w:rStyle w:val="Hipervnculo"/>
            <w:rFonts w:ascii="Roboto" w:eastAsia="Roboto" w:hAnsi="Roboto" w:cs="Roboto"/>
            <w:color w:val="000000" w:themeColor="text1"/>
            <w:sz w:val="24"/>
            <w:szCs w:val="24"/>
          </w:rPr>
          <w:t>lsilvestreg@unav.es</w:t>
        </w:r>
      </w:hyperlink>
      <w:r w:rsidRPr="00AF22FF">
        <w:rPr>
          <w:rFonts w:ascii="Roboto" w:eastAsia="Roboto" w:hAnsi="Roboto" w:cs="Roboto"/>
          <w:color w:val="000000" w:themeColor="text1"/>
          <w:sz w:val="24"/>
          <w:szCs w:val="24"/>
        </w:rPr>
        <w:t xml:space="preserve"> </w:t>
      </w:r>
      <w:r w:rsidRPr="00AF22FF">
        <w:rPr>
          <w:rFonts w:ascii="Roboto" w:eastAsia="Roboto" w:hAnsi="Roboto" w:cs="Roboto"/>
          <w:sz w:val="24"/>
          <w:szCs w:val="24"/>
        </w:rPr>
        <w:t>/ museo.unav.edu / 948 425600-Ext. 80</w:t>
      </w:r>
      <w:r w:rsidR="005210F9" w:rsidRPr="00AF22FF">
        <w:rPr>
          <w:rFonts w:ascii="Roboto" w:eastAsia="Roboto" w:hAnsi="Roboto" w:cs="Roboto"/>
          <w:sz w:val="24"/>
          <w:szCs w:val="24"/>
        </w:rPr>
        <w:t>3409</w:t>
      </w:r>
    </w:p>
    <w:sectPr w:rsidR="000F7987" w:rsidRPr="00AF22FF">
      <w:pgSz w:w="11906" w:h="16838"/>
      <w:pgMar w:top="1134"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353"/>
    <w:rsid w:val="00021672"/>
    <w:rsid w:val="00037EC6"/>
    <w:rsid w:val="00041DE5"/>
    <w:rsid w:val="000F7987"/>
    <w:rsid w:val="00132D6B"/>
    <w:rsid w:val="00140AA7"/>
    <w:rsid w:val="0016228C"/>
    <w:rsid w:val="001904D1"/>
    <w:rsid w:val="001F7B68"/>
    <w:rsid w:val="00334701"/>
    <w:rsid w:val="003D7DD7"/>
    <w:rsid w:val="00410B4F"/>
    <w:rsid w:val="005210F9"/>
    <w:rsid w:val="00544AE8"/>
    <w:rsid w:val="00554D3A"/>
    <w:rsid w:val="005D038E"/>
    <w:rsid w:val="00634DF8"/>
    <w:rsid w:val="00684AD3"/>
    <w:rsid w:val="006B4F1B"/>
    <w:rsid w:val="006F0019"/>
    <w:rsid w:val="00767DF9"/>
    <w:rsid w:val="00815353"/>
    <w:rsid w:val="00881702"/>
    <w:rsid w:val="008E7BA4"/>
    <w:rsid w:val="008F0C40"/>
    <w:rsid w:val="009A0737"/>
    <w:rsid w:val="009B6833"/>
    <w:rsid w:val="00A673F1"/>
    <w:rsid w:val="00A76682"/>
    <w:rsid w:val="00A77A7D"/>
    <w:rsid w:val="00AA771A"/>
    <w:rsid w:val="00AD11DF"/>
    <w:rsid w:val="00AF22FF"/>
    <w:rsid w:val="00BE5705"/>
    <w:rsid w:val="00C97A34"/>
    <w:rsid w:val="00EA6FD7"/>
    <w:rsid w:val="00EC3274"/>
    <w:rsid w:val="00EE5EE4"/>
    <w:rsid w:val="00F145DE"/>
    <w:rsid w:val="00FB05DE"/>
    <w:rsid w:val="00FD47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DB35"/>
  <w15:docId w15:val="{F6A1C533-B6A4-48BE-9E43-99FB1296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5210F9"/>
    <w:rPr>
      <w:color w:val="0000FF" w:themeColor="hyperlink"/>
      <w:u w:val="single"/>
    </w:rPr>
  </w:style>
  <w:style w:type="character" w:styleId="Mencinsinresolver">
    <w:name w:val="Unresolved Mention"/>
    <w:basedOn w:val="Fuentedeprrafopredeter"/>
    <w:uiPriority w:val="99"/>
    <w:semiHidden/>
    <w:unhideWhenUsed/>
    <w:rsid w:val="005210F9"/>
    <w:rPr>
      <w:color w:val="605E5C"/>
      <w:shd w:val="clear" w:color="auto" w:fill="E1DFDD"/>
    </w:rPr>
  </w:style>
  <w:style w:type="paragraph" w:styleId="NormalWeb">
    <w:name w:val="Normal (Web)"/>
    <w:basedOn w:val="Normal"/>
    <w:uiPriority w:val="99"/>
    <w:semiHidden/>
    <w:unhideWhenUsed/>
    <w:rsid w:val="00037EC6"/>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apple-tab-span">
    <w:name w:val="apple-tab-span"/>
    <w:basedOn w:val="Fuentedeprrafopredeter"/>
    <w:rsid w:val="00037EC6"/>
  </w:style>
  <w:style w:type="character" w:styleId="Textoennegrita">
    <w:name w:val="Strong"/>
    <w:basedOn w:val="Fuentedeprrafopredeter"/>
    <w:uiPriority w:val="22"/>
    <w:qFormat/>
    <w:rsid w:val="00037E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5718">
      <w:bodyDiv w:val="1"/>
      <w:marLeft w:val="0"/>
      <w:marRight w:val="0"/>
      <w:marTop w:val="0"/>
      <w:marBottom w:val="0"/>
      <w:divBdr>
        <w:top w:val="none" w:sz="0" w:space="0" w:color="auto"/>
        <w:left w:val="none" w:sz="0" w:space="0" w:color="auto"/>
        <w:bottom w:val="none" w:sz="0" w:space="0" w:color="auto"/>
        <w:right w:val="none" w:sz="0" w:space="0" w:color="auto"/>
      </w:divBdr>
    </w:div>
    <w:div w:id="668678837">
      <w:bodyDiv w:val="1"/>
      <w:marLeft w:val="0"/>
      <w:marRight w:val="0"/>
      <w:marTop w:val="0"/>
      <w:marBottom w:val="0"/>
      <w:divBdr>
        <w:top w:val="none" w:sz="0" w:space="0" w:color="auto"/>
        <w:left w:val="none" w:sz="0" w:space="0" w:color="auto"/>
        <w:bottom w:val="none" w:sz="0" w:space="0" w:color="auto"/>
        <w:right w:val="none" w:sz="0" w:space="0" w:color="auto"/>
      </w:divBdr>
    </w:div>
    <w:div w:id="879240794">
      <w:bodyDiv w:val="1"/>
      <w:marLeft w:val="0"/>
      <w:marRight w:val="0"/>
      <w:marTop w:val="0"/>
      <w:marBottom w:val="0"/>
      <w:divBdr>
        <w:top w:val="none" w:sz="0" w:space="0" w:color="auto"/>
        <w:left w:val="none" w:sz="0" w:space="0" w:color="auto"/>
        <w:bottom w:val="none" w:sz="0" w:space="0" w:color="auto"/>
        <w:right w:val="none" w:sz="0" w:space="0" w:color="auto"/>
      </w:divBdr>
    </w:div>
    <w:div w:id="95636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silvestreg@unav.e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mtme73+eCKCpBAdE/r0ThbSL0A==">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855</Words>
  <Characters>4703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Silvestre Grau</dc:creator>
  <cp:lastModifiedBy>Lucia Silvestre Grau</cp:lastModifiedBy>
  <cp:revision>17</cp:revision>
  <cp:lastPrinted>2026-09-01T09:44:00Z</cp:lastPrinted>
  <dcterms:created xsi:type="dcterms:W3CDTF">2026-08-27T10:13:00Z</dcterms:created>
  <dcterms:modified xsi:type="dcterms:W3CDTF">2026-09-02T11:07:00Z</dcterms:modified>
</cp:coreProperties>
</file>